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5E72" w:rsidRDefault="0083396F">
      <w:pPr>
        <w:pStyle w:val="BodyText1"/>
        <w:rPr>
          <w:rFonts w:ascii="Calibri" w:hAnsi="Calibri" w:cs="Tahoma"/>
          <w:sz w:val="48"/>
          <w:szCs w:val="48"/>
        </w:rPr>
      </w:pPr>
      <w:bookmarkStart w:id="0" w:name="OLE_LINK1"/>
      <w:r>
        <w:rPr>
          <w:rFonts w:ascii="Calibri" w:hAnsi="Calibri" w:cs="Tahoma"/>
          <w:sz w:val="48"/>
          <w:szCs w:val="48"/>
        </w:rPr>
        <w:t>Bullying and Harassment Policy</w:t>
      </w:r>
    </w:p>
    <w:p w:rsidR="00FE5E72" w:rsidRDefault="00FE5E72">
      <w:pPr>
        <w:pStyle w:val="BodyText1"/>
        <w:rPr>
          <w:rFonts w:ascii="Calibri" w:hAnsi="Calibri"/>
          <w:sz w:val="24"/>
          <w:szCs w:val="24"/>
        </w:rPr>
      </w:pPr>
    </w:p>
    <w:bookmarkEnd w:id="0"/>
    <w:p w:rsidR="00FE5E72" w:rsidRDefault="0083396F">
      <w:pPr>
        <w:pStyle w:val="BodyText1"/>
        <w:rPr>
          <w:rFonts w:ascii="Calibri" w:hAnsi="Calibri"/>
          <w:b/>
          <w:bCs/>
          <w:sz w:val="24"/>
          <w:szCs w:val="24"/>
        </w:rPr>
      </w:pPr>
      <w:r>
        <w:rPr>
          <w:rFonts w:ascii="Calibri" w:hAnsi="Calibri"/>
          <w:b/>
          <w:bCs/>
          <w:sz w:val="24"/>
          <w:szCs w:val="24"/>
        </w:rPr>
        <w:t xml:space="preserve">Statement of Commitment </w:t>
      </w:r>
    </w:p>
    <w:p w:rsidR="00FE5E72" w:rsidRDefault="00FE5E72">
      <w:pPr>
        <w:pStyle w:val="BodyText1"/>
        <w:rPr>
          <w:rFonts w:ascii="Calibri" w:hAnsi="Calibri"/>
          <w:sz w:val="24"/>
          <w:szCs w:val="24"/>
        </w:rPr>
      </w:pPr>
      <w:bookmarkStart w:id="1" w:name="1"/>
      <w:bookmarkEnd w:id="1"/>
    </w:p>
    <w:p w:rsidR="00FE5E72" w:rsidRDefault="0083396F">
      <w:pPr>
        <w:pStyle w:val="BodyText2"/>
        <w:rPr>
          <w:rFonts w:ascii="Calibri" w:hAnsi="Calibri"/>
          <w:szCs w:val="24"/>
        </w:rPr>
      </w:pPr>
      <w:r>
        <w:rPr>
          <w:rFonts w:ascii="Calibri" w:hAnsi="Calibri"/>
          <w:szCs w:val="24"/>
        </w:rPr>
        <w:t>Everyone will be treated with dignity and respect in this organisation. Bullying and harassment of any kind are in no-one's interest and will not be tolerated in the workplace; this includes bullying or harassment of staff by visitors to this organisation or users of our service.</w:t>
      </w:r>
    </w:p>
    <w:p w:rsidR="00FE5E72" w:rsidRDefault="0083396F">
      <w:pPr>
        <w:shd w:val="clear" w:color="auto" w:fill="FFFFFF"/>
        <w:spacing w:before="280" w:after="240"/>
        <w:rPr>
          <w:rFonts w:ascii="Calibri" w:hAnsi="Calibri" w:cs="Tahoma"/>
          <w:sz w:val="24"/>
          <w:szCs w:val="24"/>
        </w:rPr>
      </w:pPr>
      <w:r>
        <w:rPr>
          <w:rFonts w:ascii="Calibri" w:hAnsi="Calibri" w:cs="Tahoma"/>
          <w:sz w:val="24"/>
          <w:szCs w:val="24"/>
        </w:rPr>
        <w:t>This policy applies to all staff on and off the premises, including those working away from their main office or place of work.</w:t>
      </w:r>
      <w:r>
        <w:rPr>
          <w:rFonts w:ascii="Calibri" w:hAnsi="Calibri" w:cs="Tahoma"/>
          <w:sz w:val="24"/>
          <w:szCs w:val="24"/>
        </w:rPr>
        <w:br/>
      </w:r>
      <w:r>
        <w:rPr>
          <w:rFonts w:ascii="Calibri" w:hAnsi="Calibri" w:cs="Tahoma"/>
          <w:sz w:val="24"/>
          <w:szCs w:val="24"/>
        </w:rPr>
        <w:br/>
        <w:t>B</w:t>
      </w:r>
      <w:r>
        <w:rPr>
          <w:rFonts w:ascii="Calibri" w:hAnsi="Calibri" w:cs="Tahoma"/>
          <w:color w:val="333333"/>
          <w:sz w:val="24"/>
          <w:szCs w:val="24"/>
        </w:rPr>
        <w:t>ullying and harassment will be treated as disciplinary offences.</w:t>
      </w:r>
      <w:r>
        <w:rPr>
          <w:rFonts w:ascii="Calibri" w:hAnsi="Calibri" w:cs="Tahoma"/>
          <w:color w:val="333333"/>
          <w:sz w:val="24"/>
          <w:szCs w:val="24"/>
        </w:rPr>
        <w:br/>
      </w:r>
      <w:r>
        <w:rPr>
          <w:rFonts w:ascii="Calibri" w:hAnsi="Calibri" w:cs="Tahoma"/>
          <w:color w:val="333333"/>
          <w:sz w:val="24"/>
          <w:szCs w:val="24"/>
        </w:rPr>
        <w:br/>
      </w:r>
      <w:r>
        <w:rPr>
          <w:rFonts w:ascii="Calibri" w:hAnsi="Calibri" w:cs="Tahoma"/>
          <w:b/>
          <w:bCs/>
          <w:sz w:val="24"/>
          <w:szCs w:val="24"/>
        </w:rPr>
        <w:t>What are bullying and harassment?</w:t>
      </w:r>
      <w:r>
        <w:rPr>
          <w:rFonts w:ascii="Calibri" w:hAnsi="Calibri" w:cs="Tahoma"/>
          <w:sz w:val="24"/>
          <w:szCs w:val="24"/>
        </w:rPr>
        <w:br/>
      </w:r>
      <w:r>
        <w:rPr>
          <w:rFonts w:ascii="Calibri" w:hAnsi="Calibri" w:cs="Tahoma"/>
          <w:sz w:val="24"/>
          <w:szCs w:val="24"/>
        </w:rPr>
        <w:br/>
      </w:r>
      <w:r>
        <w:rPr>
          <w:rStyle w:val="Strong"/>
          <w:rFonts w:ascii="Calibri" w:hAnsi="Calibri" w:cs="Tahoma"/>
          <w:sz w:val="24"/>
          <w:szCs w:val="24"/>
        </w:rPr>
        <w:t xml:space="preserve">Harassment, </w:t>
      </w:r>
      <w:r>
        <w:rPr>
          <w:rStyle w:val="Strong"/>
          <w:rFonts w:ascii="Calibri" w:hAnsi="Calibri" w:cs="Tahoma"/>
          <w:b w:val="0"/>
          <w:sz w:val="24"/>
          <w:szCs w:val="24"/>
        </w:rPr>
        <w:t xml:space="preserve">in general terms is </w:t>
      </w:r>
      <w:r>
        <w:rPr>
          <w:rFonts w:ascii="Calibri" w:hAnsi="Calibri" w:cs="Tahoma"/>
          <w:sz w:val="24"/>
          <w:szCs w:val="24"/>
        </w:rPr>
        <w:t>unwanted conduct which has the purpose or effect of violating the dignity of the employee, or create an intimidating, hostile, degrading, humiliating or offensive environment for that employee, provided that it could reasonably be considered to have that effect.</w:t>
      </w:r>
      <w:r>
        <w:rPr>
          <w:rFonts w:ascii="Calibri" w:hAnsi="Calibri" w:cs="Tahoma"/>
          <w:sz w:val="24"/>
          <w:szCs w:val="24"/>
        </w:rPr>
        <w:br/>
      </w:r>
      <w:r>
        <w:rPr>
          <w:rFonts w:ascii="Calibri" w:hAnsi="Calibri" w:cs="Tahoma"/>
          <w:sz w:val="24"/>
          <w:szCs w:val="24"/>
        </w:rPr>
        <w:br/>
        <w:t xml:space="preserve">It may be related to age, disability, gender reassignment, race, religion or belief, sex, sexual orientation or any personal characteristic of the individual, and may be persistent or an isolated incident. </w:t>
      </w:r>
      <w:r>
        <w:rPr>
          <w:rFonts w:ascii="Calibri" w:hAnsi="Calibri" w:cs="Tahoma"/>
          <w:sz w:val="24"/>
          <w:szCs w:val="24"/>
        </w:rPr>
        <w:br/>
      </w:r>
      <w:r>
        <w:rPr>
          <w:rFonts w:ascii="Calibri" w:hAnsi="Calibri" w:cs="Tahoma"/>
          <w:sz w:val="24"/>
          <w:szCs w:val="24"/>
        </w:rPr>
        <w:br/>
      </w:r>
      <w:r>
        <w:rPr>
          <w:rStyle w:val="Strong"/>
          <w:rFonts w:ascii="Calibri" w:hAnsi="Calibri" w:cs="Tahoma"/>
          <w:sz w:val="24"/>
          <w:szCs w:val="24"/>
        </w:rPr>
        <w:t xml:space="preserve">Bullying </w:t>
      </w:r>
      <w:r>
        <w:rPr>
          <w:rStyle w:val="Strong"/>
          <w:rFonts w:ascii="Calibri" w:hAnsi="Calibri" w:cs="Tahoma"/>
          <w:b w:val="0"/>
          <w:sz w:val="24"/>
          <w:szCs w:val="24"/>
        </w:rPr>
        <w:t>is o</w:t>
      </w:r>
      <w:r>
        <w:rPr>
          <w:rFonts w:ascii="Calibri" w:hAnsi="Calibri" w:cs="Tahoma"/>
          <w:sz w:val="24"/>
          <w:szCs w:val="24"/>
        </w:rPr>
        <w:t>ffensive, intimidating, malicious or insulting behaviour, an abuse or misuse of power through means intended to undermine, humiliate, denigrate or injure the recipient.</w:t>
      </w:r>
      <w:r>
        <w:rPr>
          <w:rFonts w:ascii="Calibri" w:hAnsi="Calibri" w:cs="Tahoma"/>
          <w:sz w:val="24"/>
          <w:szCs w:val="24"/>
        </w:rPr>
        <w:br/>
      </w:r>
      <w:r>
        <w:rPr>
          <w:rFonts w:ascii="Calibri" w:hAnsi="Calibri" w:cs="Tahoma"/>
          <w:sz w:val="24"/>
          <w:szCs w:val="24"/>
        </w:rPr>
        <w:br/>
        <w:t>Bullying or harassment may be by an individual against an individual or involve groups of people. It may be obvious or it may be insidious. It may be face to face or in written communications, email, phone, social media etc.  Whatever form it takes, it is unwarranted and unwelcome to the individual. It may take place in private or in public.</w:t>
      </w:r>
      <w:r>
        <w:rPr>
          <w:rFonts w:ascii="Calibri" w:hAnsi="Calibri" w:cs="Tahoma"/>
          <w:sz w:val="24"/>
          <w:szCs w:val="24"/>
        </w:rPr>
        <w:br/>
      </w:r>
      <w:r>
        <w:rPr>
          <w:rFonts w:ascii="Calibri" w:hAnsi="Calibri" w:cs="Tahoma"/>
          <w:sz w:val="24"/>
          <w:szCs w:val="24"/>
        </w:rPr>
        <w:br/>
        <w:t>Examples of bullying/harassing behaviour include:</w:t>
      </w:r>
    </w:p>
    <w:p w:rsidR="00FE5E72" w:rsidRDefault="0083396F">
      <w:pPr>
        <w:numPr>
          <w:ilvl w:val="0"/>
          <w:numId w:val="3"/>
        </w:numPr>
        <w:shd w:val="clear" w:color="auto" w:fill="FFFFFF"/>
        <w:spacing w:before="280" w:after="240"/>
        <w:rPr>
          <w:rFonts w:ascii="Calibri" w:hAnsi="Calibri" w:cs="Tahoma"/>
          <w:color w:val="333333"/>
          <w:sz w:val="24"/>
          <w:szCs w:val="24"/>
        </w:rPr>
      </w:pPr>
      <w:r>
        <w:rPr>
          <w:rFonts w:ascii="Calibri" w:hAnsi="Calibri" w:cs="Tahoma"/>
          <w:color w:val="333333"/>
          <w:sz w:val="24"/>
          <w:szCs w:val="24"/>
        </w:rPr>
        <w:t xml:space="preserve">spreading malicious rumours, or insulting someone by word or behaviour </w:t>
      </w:r>
    </w:p>
    <w:p w:rsidR="00FE5E72" w:rsidRDefault="0083396F">
      <w:pPr>
        <w:numPr>
          <w:ilvl w:val="0"/>
          <w:numId w:val="3"/>
        </w:numPr>
        <w:shd w:val="clear" w:color="auto" w:fill="FFFFFF"/>
        <w:spacing w:after="240"/>
        <w:ind w:left="1122" w:hanging="357"/>
        <w:rPr>
          <w:rFonts w:ascii="Calibri" w:hAnsi="Calibri" w:cs="Tahoma"/>
          <w:color w:val="333333"/>
          <w:sz w:val="24"/>
          <w:szCs w:val="24"/>
        </w:rPr>
      </w:pPr>
      <w:r>
        <w:rPr>
          <w:rFonts w:ascii="Calibri" w:hAnsi="Calibri" w:cs="Tahoma"/>
          <w:color w:val="333333"/>
          <w:sz w:val="24"/>
          <w:szCs w:val="24"/>
        </w:rPr>
        <w:t>copying memos that are critical about someone to others who do not need to know</w:t>
      </w:r>
    </w:p>
    <w:p w:rsidR="00FE5E72" w:rsidRDefault="0083396F">
      <w:pPr>
        <w:numPr>
          <w:ilvl w:val="0"/>
          <w:numId w:val="3"/>
        </w:numPr>
        <w:shd w:val="clear" w:color="auto" w:fill="FFFFFF"/>
        <w:spacing w:after="240"/>
        <w:ind w:left="1122" w:hanging="357"/>
        <w:rPr>
          <w:rFonts w:ascii="Calibri" w:hAnsi="Calibri" w:cs="Tahoma"/>
          <w:color w:val="333333"/>
          <w:sz w:val="24"/>
          <w:szCs w:val="24"/>
        </w:rPr>
      </w:pPr>
      <w:r>
        <w:rPr>
          <w:rFonts w:ascii="Calibri" w:hAnsi="Calibri" w:cs="Tahoma"/>
          <w:color w:val="333333"/>
          <w:sz w:val="24"/>
          <w:szCs w:val="24"/>
        </w:rPr>
        <w:t>ridiculing or demeaning someone - picking on them or setting them up to fail</w:t>
      </w:r>
    </w:p>
    <w:p w:rsidR="00FE5E72" w:rsidRDefault="0083396F">
      <w:pPr>
        <w:numPr>
          <w:ilvl w:val="0"/>
          <w:numId w:val="3"/>
        </w:numPr>
        <w:shd w:val="clear" w:color="auto" w:fill="FFFFFF"/>
        <w:spacing w:after="240"/>
        <w:ind w:left="1122" w:hanging="357"/>
        <w:rPr>
          <w:rFonts w:ascii="Calibri" w:hAnsi="Calibri" w:cs="Tahoma"/>
          <w:color w:val="333333"/>
          <w:sz w:val="24"/>
          <w:szCs w:val="24"/>
        </w:rPr>
      </w:pPr>
      <w:r>
        <w:rPr>
          <w:rFonts w:ascii="Calibri" w:hAnsi="Calibri" w:cs="Tahoma"/>
          <w:color w:val="333333"/>
          <w:sz w:val="24"/>
          <w:szCs w:val="24"/>
        </w:rPr>
        <w:t>exclusion or victimisation</w:t>
      </w:r>
    </w:p>
    <w:p w:rsidR="00FE5E72" w:rsidRDefault="0083396F">
      <w:pPr>
        <w:numPr>
          <w:ilvl w:val="0"/>
          <w:numId w:val="3"/>
        </w:numPr>
        <w:shd w:val="clear" w:color="auto" w:fill="FFFFFF"/>
        <w:spacing w:after="240"/>
        <w:ind w:left="1122" w:hanging="357"/>
        <w:rPr>
          <w:rFonts w:ascii="Calibri" w:hAnsi="Calibri" w:cs="Tahoma"/>
          <w:color w:val="333333"/>
          <w:sz w:val="24"/>
          <w:szCs w:val="24"/>
        </w:rPr>
      </w:pPr>
      <w:r>
        <w:rPr>
          <w:rFonts w:ascii="Calibri" w:hAnsi="Calibri" w:cs="Tahoma"/>
          <w:color w:val="333333"/>
          <w:sz w:val="24"/>
          <w:szCs w:val="24"/>
        </w:rPr>
        <w:t>unfair treatment</w:t>
      </w:r>
    </w:p>
    <w:p w:rsidR="00FE5E72" w:rsidRDefault="0083396F">
      <w:pPr>
        <w:numPr>
          <w:ilvl w:val="0"/>
          <w:numId w:val="3"/>
        </w:numPr>
        <w:shd w:val="clear" w:color="auto" w:fill="FFFFFF"/>
        <w:spacing w:after="240"/>
        <w:ind w:left="1122" w:hanging="357"/>
        <w:rPr>
          <w:rFonts w:ascii="Calibri" w:hAnsi="Calibri" w:cs="Tahoma"/>
          <w:color w:val="333333"/>
          <w:sz w:val="24"/>
          <w:szCs w:val="24"/>
        </w:rPr>
      </w:pPr>
      <w:r>
        <w:rPr>
          <w:rFonts w:ascii="Calibri" w:hAnsi="Calibri" w:cs="Tahoma"/>
          <w:color w:val="333333"/>
          <w:sz w:val="24"/>
          <w:szCs w:val="24"/>
        </w:rPr>
        <w:t>overbearing supervision or other misuse of power or position</w:t>
      </w:r>
    </w:p>
    <w:p w:rsidR="00FE5E72" w:rsidRDefault="0083396F">
      <w:pPr>
        <w:numPr>
          <w:ilvl w:val="0"/>
          <w:numId w:val="3"/>
        </w:numPr>
        <w:shd w:val="clear" w:color="auto" w:fill="FFFFFF"/>
        <w:spacing w:after="240"/>
        <w:ind w:left="1122" w:hanging="357"/>
        <w:rPr>
          <w:rFonts w:ascii="Calibri" w:hAnsi="Calibri" w:cs="Tahoma"/>
          <w:color w:val="333333"/>
          <w:sz w:val="24"/>
          <w:szCs w:val="24"/>
        </w:rPr>
      </w:pPr>
      <w:r>
        <w:rPr>
          <w:rFonts w:ascii="Calibri" w:hAnsi="Calibri" w:cs="Tahoma"/>
          <w:color w:val="333333"/>
          <w:sz w:val="24"/>
          <w:szCs w:val="24"/>
        </w:rPr>
        <w:lastRenderedPageBreak/>
        <w:t>unwelcome sexual advances - touching, standing too close, the display of offensive materials</w:t>
      </w:r>
    </w:p>
    <w:p w:rsidR="00FE5E72" w:rsidRDefault="0083396F">
      <w:pPr>
        <w:numPr>
          <w:ilvl w:val="0"/>
          <w:numId w:val="3"/>
        </w:numPr>
        <w:shd w:val="clear" w:color="auto" w:fill="FFFFFF"/>
        <w:spacing w:after="240"/>
        <w:ind w:left="1122" w:hanging="357"/>
        <w:rPr>
          <w:rFonts w:ascii="Calibri" w:hAnsi="Calibri" w:cs="Tahoma"/>
          <w:color w:val="333333"/>
          <w:sz w:val="24"/>
          <w:szCs w:val="24"/>
        </w:rPr>
      </w:pPr>
      <w:r>
        <w:rPr>
          <w:rFonts w:ascii="Calibri" w:hAnsi="Calibri" w:cs="Tahoma"/>
          <w:color w:val="333333"/>
          <w:sz w:val="24"/>
          <w:szCs w:val="24"/>
        </w:rPr>
        <w:t>making threats or comments about job security without foundation</w:t>
      </w:r>
    </w:p>
    <w:p w:rsidR="00FE5E72" w:rsidRDefault="0083396F">
      <w:pPr>
        <w:numPr>
          <w:ilvl w:val="0"/>
          <w:numId w:val="3"/>
        </w:numPr>
        <w:shd w:val="clear" w:color="auto" w:fill="FFFFFF"/>
        <w:spacing w:after="240"/>
        <w:ind w:left="1122" w:hanging="357"/>
        <w:rPr>
          <w:rFonts w:ascii="Calibri" w:hAnsi="Calibri" w:cs="Tahoma"/>
          <w:color w:val="333333"/>
          <w:sz w:val="24"/>
          <w:szCs w:val="24"/>
        </w:rPr>
      </w:pPr>
      <w:r>
        <w:rPr>
          <w:rFonts w:ascii="Calibri" w:hAnsi="Calibri" w:cs="Tahoma"/>
          <w:color w:val="333333"/>
          <w:sz w:val="24"/>
          <w:szCs w:val="24"/>
        </w:rPr>
        <w:t>deliberately undermining a competent worker by overloading and constant criticism</w:t>
      </w:r>
    </w:p>
    <w:p w:rsidR="00FE5E72" w:rsidRDefault="0083396F">
      <w:pPr>
        <w:numPr>
          <w:ilvl w:val="0"/>
          <w:numId w:val="3"/>
        </w:numPr>
        <w:shd w:val="clear" w:color="auto" w:fill="FFFFFF"/>
        <w:spacing w:after="280"/>
        <w:ind w:left="1122" w:hanging="357"/>
        <w:rPr>
          <w:rFonts w:ascii="Calibri" w:hAnsi="Calibri" w:cs="Tahoma"/>
          <w:color w:val="333333"/>
          <w:sz w:val="24"/>
          <w:szCs w:val="24"/>
        </w:rPr>
      </w:pPr>
      <w:proofErr w:type="gramStart"/>
      <w:r>
        <w:rPr>
          <w:rFonts w:ascii="Calibri" w:hAnsi="Calibri" w:cs="Tahoma"/>
          <w:color w:val="333333"/>
          <w:sz w:val="24"/>
          <w:szCs w:val="24"/>
        </w:rPr>
        <w:t>preventing</w:t>
      </w:r>
      <w:proofErr w:type="gramEnd"/>
      <w:r>
        <w:rPr>
          <w:rFonts w:ascii="Calibri" w:hAnsi="Calibri" w:cs="Tahoma"/>
          <w:color w:val="333333"/>
          <w:sz w:val="24"/>
          <w:szCs w:val="24"/>
        </w:rPr>
        <w:t xml:space="preserve"> individuals progressing by intentionally blocking promotion or training opportunities. </w:t>
      </w:r>
    </w:p>
    <w:p w:rsidR="00FE5E72" w:rsidRDefault="0083396F">
      <w:pPr>
        <w:shd w:val="clear" w:color="auto" w:fill="FFFFFF"/>
        <w:spacing w:before="280" w:after="280"/>
        <w:rPr>
          <w:rFonts w:ascii="Calibri" w:hAnsi="Calibri" w:cs="Tahoma"/>
          <w:b/>
          <w:sz w:val="24"/>
          <w:szCs w:val="24"/>
        </w:rPr>
      </w:pPr>
      <w:r>
        <w:rPr>
          <w:rFonts w:ascii="Calibri" w:hAnsi="Calibri" w:cs="Tahoma"/>
          <w:color w:val="333333"/>
          <w:sz w:val="24"/>
          <w:szCs w:val="24"/>
        </w:rPr>
        <w:t xml:space="preserve">Legitimate, constructive and fair criticism of an employee’s performance or behaviour at work is not bullying.  </w:t>
      </w:r>
      <w:r>
        <w:rPr>
          <w:rFonts w:ascii="Calibri" w:hAnsi="Calibri" w:cs="Tahoma"/>
          <w:color w:val="333333"/>
          <w:sz w:val="24"/>
          <w:szCs w:val="24"/>
        </w:rPr>
        <w:br/>
      </w:r>
      <w:r>
        <w:rPr>
          <w:rFonts w:ascii="Calibri" w:hAnsi="Calibri" w:cs="Tahoma"/>
          <w:color w:val="333333"/>
          <w:sz w:val="24"/>
          <w:szCs w:val="24"/>
        </w:rPr>
        <w:br/>
      </w:r>
      <w:r>
        <w:rPr>
          <w:rFonts w:ascii="Calibri" w:hAnsi="Calibri" w:cs="Tahoma"/>
          <w:b/>
          <w:bCs/>
          <w:sz w:val="24"/>
          <w:szCs w:val="24"/>
        </w:rPr>
        <w:t>Procedures</w:t>
      </w:r>
      <w:r>
        <w:rPr>
          <w:rFonts w:ascii="Calibri" w:hAnsi="Calibri" w:cs="Tahoma"/>
          <w:b/>
          <w:bCs/>
          <w:sz w:val="24"/>
          <w:szCs w:val="24"/>
        </w:rPr>
        <w:br/>
      </w:r>
      <w:r>
        <w:rPr>
          <w:rFonts w:ascii="Calibri" w:hAnsi="Calibri" w:cs="Tahoma"/>
          <w:b/>
          <w:bCs/>
          <w:sz w:val="24"/>
          <w:szCs w:val="24"/>
        </w:rPr>
        <w:br/>
      </w:r>
      <w:r>
        <w:rPr>
          <w:rFonts w:ascii="Calibri" w:hAnsi="Calibri" w:cs="Tahoma"/>
          <w:sz w:val="24"/>
          <w:szCs w:val="24"/>
        </w:rPr>
        <w:t>Complaints of bullying and/or harassment, or information from staff relating to such complaints, will be dealt with fairly and confidentially and sensitively using the general format set out in the organisation’s grievance procedures. However bullying or harassment will not be treated as a standard grievance; it is a serious issue and will be treated as such.</w:t>
      </w:r>
      <w:r>
        <w:rPr>
          <w:rFonts w:ascii="Calibri" w:hAnsi="Calibri" w:cs="Tahoma"/>
          <w:sz w:val="24"/>
          <w:szCs w:val="24"/>
        </w:rPr>
        <w:br/>
      </w:r>
      <w:r>
        <w:rPr>
          <w:rFonts w:ascii="Calibri" w:hAnsi="Calibri" w:cs="Tahoma"/>
          <w:sz w:val="24"/>
          <w:szCs w:val="24"/>
        </w:rPr>
        <w:br/>
      </w:r>
      <w:r>
        <w:rPr>
          <w:rFonts w:ascii="Calibri" w:hAnsi="Calibri" w:cs="Tahoma"/>
          <w:b/>
          <w:bCs/>
          <w:sz w:val="24"/>
          <w:szCs w:val="24"/>
        </w:rPr>
        <w:t>Investigation</w:t>
      </w:r>
      <w:r>
        <w:rPr>
          <w:rFonts w:ascii="Calibri" w:hAnsi="Calibri" w:cs="Tahoma"/>
          <w:b/>
          <w:bCs/>
          <w:sz w:val="24"/>
          <w:szCs w:val="24"/>
        </w:rPr>
        <w:br/>
      </w:r>
      <w:r>
        <w:rPr>
          <w:rFonts w:ascii="Calibri" w:hAnsi="Calibri" w:cs="Tahoma"/>
          <w:b/>
          <w:bCs/>
          <w:sz w:val="24"/>
          <w:szCs w:val="24"/>
        </w:rPr>
        <w:br/>
      </w:r>
      <w:r>
        <w:rPr>
          <w:rFonts w:ascii="Calibri" w:hAnsi="Calibri" w:cs="Tahoma"/>
          <w:sz w:val="24"/>
          <w:szCs w:val="24"/>
        </w:rPr>
        <w:t>Complaints will be taken seriously and investigated promptly, objectively and independently. Decisions can then be made as to what action needs to be taken.</w:t>
      </w:r>
      <w:r>
        <w:rPr>
          <w:rFonts w:ascii="Calibri" w:hAnsi="Calibri" w:cs="Tahoma"/>
          <w:sz w:val="24"/>
          <w:szCs w:val="24"/>
        </w:rPr>
        <w:br/>
      </w:r>
      <w:r>
        <w:rPr>
          <w:rFonts w:ascii="Calibri" w:hAnsi="Calibri" w:cs="Tahoma"/>
          <w:sz w:val="24"/>
          <w:szCs w:val="24"/>
        </w:rPr>
        <w:br/>
      </w:r>
      <w:r>
        <w:rPr>
          <w:rStyle w:val="subhead3"/>
          <w:rFonts w:ascii="Calibri" w:hAnsi="Calibri" w:cs="Tahoma"/>
          <w:b/>
          <w:sz w:val="24"/>
          <w:szCs w:val="24"/>
        </w:rPr>
        <w:t>Informal action</w:t>
      </w:r>
      <w:r>
        <w:rPr>
          <w:rFonts w:ascii="Calibri" w:hAnsi="Calibri" w:cs="Tahoma"/>
          <w:b/>
          <w:sz w:val="24"/>
          <w:szCs w:val="24"/>
        </w:rPr>
        <w:br/>
      </w:r>
      <w:r>
        <w:rPr>
          <w:rFonts w:ascii="Calibri" w:hAnsi="Calibri" w:cs="Tahoma"/>
          <w:sz w:val="24"/>
          <w:szCs w:val="24"/>
        </w:rPr>
        <w:br/>
      </w:r>
      <w:proofErr w:type="gramStart"/>
      <w:r>
        <w:rPr>
          <w:rFonts w:ascii="Calibri" w:hAnsi="Calibri" w:cs="Tahoma"/>
          <w:sz w:val="24"/>
          <w:szCs w:val="24"/>
        </w:rPr>
        <w:t>If</w:t>
      </w:r>
      <w:proofErr w:type="gramEnd"/>
      <w:r>
        <w:rPr>
          <w:rFonts w:ascii="Calibri" w:hAnsi="Calibri" w:cs="Tahoma"/>
          <w:sz w:val="24"/>
          <w:szCs w:val="24"/>
        </w:rPr>
        <w:t xml:space="preserve"> appropriate, the matter will be dealt with informally; sometimes people are not aware that their behaviour is unwelcome and an informal discussion can lead to greater understanding and an agreement that the behaviour will cease. </w:t>
      </w:r>
      <w:r>
        <w:rPr>
          <w:rFonts w:ascii="Calibri" w:hAnsi="Calibri" w:cs="Tahoma"/>
          <w:sz w:val="24"/>
          <w:szCs w:val="24"/>
        </w:rPr>
        <w:br/>
      </w:r>
      <w:r>
        <w:rPr>
          <w:rFonts w:ascii="Calibri" w:hAnsi="Calibri" w:cs="Tahoma"/>
          <w:sz w:val="24"/>
          <w:szCs w:val="24"/>
        </w:rPr>
        <w:br/>
      </w:r>
      <w:r>
        <w:rPr>
          <w:rFonts w:ascii="Calibri" w:hAnsi="Calibri" w:cs="Tahoma"/>
          <w:b/>
          <w:sz w:val="24"/>
          <w:szCs w:val="24"/>
        </w:rPr>
        <w:t>Formal action</w:t>
      </w:r>
      <w:r>
        <w:rPr>
          <w:rFonts w:ascii="Calibri" w:hAnsi="Calibri" w:cs="Tahoma"/>
          <w:b/>
          <w:sz w:val="24"/>
          <w:szCs w:val="24"/>
        </w:rPr>
        <w:br/>
      </w:r>
      <w:r>
        <w:rPr>
          <w:rFonts w:ascii="Calibri" w:hAnsi="Calibri" w:cs="Tahoma"/>
          <w:b/>
          <w:sz w:val="24"/>
          <w:szCs w:val="24"/>
        </w:rPr>
        <w:br/>
      </w:r>
      <w:proofErr w:type="gramStart"/>
      <w:r>
        <w:rPr>
          <w:rFonts w:ascii="Calibri" w:hAnsi="Calibri" w:cs="Tahoma"/>
          <w:sz w:val="24"/>
          <w:szCs w:val="24"/>
        </w:rPr>
        <w:t>Where</w:t>
      </w:r>
      <w:proofErr w:type="gramEnd"/>
      <w:r>
        <w:rPr>
          <w:rFonts w:ascii="Calibri" w:hAnsi="Calibri" w:cs="Tahoma"/>
          <w:sz w:val="24"/>
          <w:szCs w:val="24"/>
        </w:rPr>
        <w:t xml:space="preserve"> the complaint is found to be upheld, the matter </w:t>
      </w:r>
      <w:r>
        <w:rPr>
          <w:rStyle w:val="subhead3"/>
          <w:rFonts w:ascii="Calibri" w:hAnsi="Calibri" w:cs="Tahoma"/>
          <w:sz w:val="24"/>
          <w:szCs w:val="24"/>
        </w:rPr>
        <w:t xml:space="preserve">will be dealt with under the organisation’s disciplinary procedures.  </w:t>
      </w:r>
      <w:r>
        <w:rPr>
          <w:rStyle w:val="subhead3"/>
          <w:rFonts w:ascii="Calibri" w:hAnsi="Calibri" w:cs="Tahoma"/>
          <w:sz w:val="24"/>
          <w:szCs w:val="24"/>
        </w:rPr>
        <w:br/>
      </w:r>
      <w:r>
        <w:rPr>
          <w:rStyle w:val="subhead3"/>
          <w:rFonts w:ascii="Calibri" w:hAnsi="Calibri" w:cs="Tahoma"/>
          <w:sz w:val="24"/>
          <w:szCs w:val="24"/>
        </w:rPr>
        <w:br/>
      </w:r>
      <w:r>
        <w:rPr>
          <w:rFonts w:ascii="Calibri" w:hAnsi="Calibri" w:cs="Tahoma"/>
          <w:sz w:val="24"/>
          <w:szCs w:val="24"/>
        </w:rPr>
        <w:t>Where bullying or harassment amounts to gross misconduct, dismissal without notice may be appropriate.</w:t>
      </w:r>
      <w:r>
        <w:rPr>
          <w:rFonts w:ascii="Calibri" w:hAnsi="Calibri" w:cs="Tahoma"/>
          <w:sz w:val="24"/>
          <w:szCs w:val="24"/>
        </w:rPr>
        <w:br/>
      </w:r>
      <w:r>
        <w:rPr>
          <w:rStyle w:val="subhead3"/>
          <w:rFonts w:ascii="Calibri" w:hAnsi="Calibri" w:cs="Tahoma"/>
          <w:sz w:val="24"/>
          <w:szCs w:val="24"/>
        </w:rPr>
        <w:br/>
      </w:r>
      <w:r>
        <w:rPr>
          <w:rStyle w:val="subhead3"/>
          <w:rFonts w:ascii="Calibri" w:hAnsi="Calibri" w:cs="Tahoma"/>
          <w:b/>
          <w:sz w:val="24"/>
          <w:szCs w:val="24"/>
        </w:rPr>
        <w:t>Counselling and Mediation</w:t>
      </w:r>
      <w:r>
        <w:rPr>
          <w:rFonts w:ascii="Calibri" w:hAnsi="Calibri" w:cs="Tahoma"/>
          <w:b/>
          <w:sz w:val="24"/>
          <w:szCs w:val="24"/>
        </w:rPr>
        <w:br/>
      </w:r>
      <w:r>
        <w:rPr>
          <w:rFonts w:ascii="Calibri" w:hAnsi="Calibri" w:cs="Tahoma"/>
          <w:sz w:val="24"/>
          <w:szCs w:val="24"/>
        </w:rPr>
        <w:br/>
        <w:t>Counselling or mediation may be considered, particularly where investigation shows no cause for disciplinary action, or where it may be useful to help resolve the issue or help support the person accused as well as the complainant.</w:t>
      </w:r>
      <w:r>
        <w:rPr>
          <w:rFonts w:ascii="Calibri" w:hAnsi="Calibri" w:cs="Tahoma"/>
          <w:sz w:val="24"/>
          <w:szCs w:val="24"/>
        </w:rPr>
        <w:br/>
      </w:r>
      <w:r>
        <w:rPr>
          <w:rFonts w:ascii="Calibri" w:hAnsi="Calibri" w:cs="Tahoma"/>
          <w:sz w:val="24"/>
          <w:szCs w:val="24"/>
        </w:rPr>
        <w:br/>
      </w:r>
      <w:r>
        <w:rPr>
          <w:rFonts w:ascii="Calibri" w:hAnsi="Calibri" w:cs="Tahoma"/>
          <w:b/>
          <w:sz w:val="24"/>
          <w:szCs w:val="24"/>
        </w:rPr>
        <w:t>Unfounded allegations</w:t>
      </w:r>
    </w:p>
    <w:p w:rsidR="00FE5E72" w:rsidRDefault="0083396F">
      <w:pPr>
        <w:pStyle w:val="BodyText1"/>
        <w:rPr>
          <w:rFonts w:ascii="Calibri" w:hAnsi="Calibri" w:cs="Tahoma"/>
          <w:sz w:val="24"/>
          <w:szCs w:val="24"/>
        </w:rPr>
      </w:pPr>
      <w:r>
        <w:rPr>
          <w:rFonts w:ascii="Calibri" w:hAnsi="Calibri" w:cs="Tahoma"/>
          <w:sz w:val="24"/>
          <w:szCs w:val="24"/>
        </w:rPr>
        <w:lastRenderedPageBreak/>
        <w:t xml:space="preserve">Employees lodging a complaint will not be disciplined for doing so unless somebody makes an unfounded allegation of bullying and/or harassment </w:t>
      </w:r>
      <w:r w:rsidRPr="00BF7C9D">
        <w:rPr>
          <w:rFonts w:ascii="Calibri" w:hAnsi="Calibri" w:cs="Tahoma"/>
          <w:sz w:val="24"/>
          <w:szCs w:val="24"/>
        </w:rPr>
        <w:t>for malicious reasons</w:t>
      </w:r>
      <w:r>
        <w:rPr>
          <w:rFonts w:ascii="Calibri" w:hAnsi="Calibri" w:cs="Tahoma"/>
          <w:sz w:val="24"/>
          <w:szCs w:val="24"/>
        </w:rPr>
        <w:t>.  The case will then be investigated and dealt with fairly and objectively under the disciplinary procedure.</w:t>
      </w:r>
    </w:p>
    <w:p w:rsidR="00FE5E72" w:rsidRDefault="00FE5E72">
      <w:pPr>
        <w:pStyle w:val="BodyText1"/>
        <w:rPr>
          <w:rFonts w:ascii="Calibri" w:hAnsi="Calibri"/>
          <w:sz w:val="24"/>
          <w:szCs w:val="24"/>
        </w:rPr>
      </w:pPr>
    </w:p>
    <w:p w:rsidR="00FE5E72" w:rsidRDefault="0083396F">
      <w:pPr>
        <w:pStyle w:val="BodyText1"/>
        <w:rPr>
          <w:rFonts w:ascii="Calibri" w:hAnsi="Calibri"/>
          <w:sz w:val="24"/>
          <w:szCs w:val="24"/>
        </w:rPr>
      </w:pPr>
      <w:r>
        <w:rPr>
          <w:rFonts w:ascii="Calibri" w:hAnsi="Calibri"/>
          <w:sz w:val="24"/>
          <w:szCs w:val="24"/>
        </w:rPr>
        <w:t>This policy will be updated, evaluated and reviewed annually.</w:t>
      </w:r>
    </w:p>
    <w:p w:rsidR="00FE5E72" w:rsidRDefault="00FE5E72">
      <w:pPr>
        <w:pStyle w:val="BodyText1"/>
        <w:rPr>
          <w:rFonts w:ascii="Calibri" w:hAnsi="Calibri"/>
          <w:sz w:val="24"/>
          <w:szCs w:val="24"/>
        </w:rPr>
      </w:pPr>
    </w:p>
    <w:p w:rsidR="00FE5E72" w:rsidRDefault="0083396F">
      <w:pPr>
        <w:pStyle w:val="BodyText1"/>
        <w:rPr>
          <w:rFonts w:ascii="Calibri" w:hAnsi="Calibri"/>
          <w:b/>
          <w:bCs/>
          <w:sz w:val="24"/>
          <w:szCs w:val="24"/>
        </w:rPr>
      </w:pPr>
      <w:r>
        <w:rPr>
          <w:rFonts w:ascii="Calibri" w:hAnsi="Calibri"/>
          <w:b/>
          <w:bCs/>
          <w:sz w:val="24"/>
          <w:szCs w:val="24"/>
          <w:lang w:val="en-US"/>
        </w:rPr>
        <w:t>Document Details</w:t>
      </w:r>
      <w:r>
        <w:rPr>
          <w:rFonts w:ascii="Calibri" w:hAnsi="Calibri"/>
          <w:b/>
          <w:bCs/>
          <w:sz w:val="24"/>
          <w:szCs w:val="24"/>
        </w:rPr>
        <w:br/>
      </w:r>
    </w:p>
    <w:p w:rsidR="00FE5E72" w:rsidRDefault="0083396F">
      <w:pPr>
        <w:pStyle w:val="BodyText1"/>
        <w:rPr>
          <w:rFonts w:ascii="Calibri" w:hAnsi="Calibri"/>
          <w:sz w:val="24"/>
          <w:szCs w:val="24"/>
        </w:rPr>
      </w:pPr>
      <w:bookmarkStart w:id="2" w:name="_GoBack"/>
      <w:r>
        <w:rPr>
          <w:rFonts w:ascii="Calibri" w:hAnsi="Calibri"/>
          <w:sz w:val="24"/>
          <w:szCs w:val="24"/>
        </w:rPr>
        <w:t>Author: Jill McManus</w:t>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p>
    <w:p w:rsidR="00FE5E72" w:rsidRDefault="0083396F">
      <w:pPr>
        <w:pStyle w:val="BodyText1"/>
        <w:rPr>
          <w:rFonts w:ascii="Calibri" w:hAnsi="Calibri"/>
          <w:sz w:val="24"/>
          <w:szCs w:val="24"/>
        </w:rPr>
      </w:pPr>
      <w:r>
        <w:rPr>
          <w:rFonts w:ascii="Calibri" w:hAnsi="Calibri"/>
          <w:sz w:val="24"/>
          <w:szCs w:val="24"/>
        </w:rPr>
        <w:t>Organisation:</w:t>
      </w:r>
      <w:r>
        <w:rPr>
          <w:rFonts w:ascii="Calibri" w:hAnsi="Calibri"/>
          <w:sz w:val="24"/>
          <w:szCs w:val="24"/>
        </w:rPr>
        <w:tab/>
        <w:t>Wellbeing Challenge CIC</w:t>
      </w:r>
      <w:r>
        <w:rPr>
          <w:rFonts w:ascii="Calibri" w:hAnsi="Calibri"/>
          <w:sz w:val="24"/>
          <w:szCs w:val="24"/>
        </w:rPr>
        <w:tab/>
      </w:r>
      <w:r>
        <w:rPr>
          <w:rFonts w:ascii="Calibri" w:hAnsi="Calibri"/>
          <w:sz w:val="24"/>
          <w:szCs w:val="24"/>
        </w:rPr>
        <w:tab/>
        <w:t xml:space="preserve"> </w:t>
      </w:r>
      <w:r>
        <w:rPr>
          <w:rFonts w:ascii="Calibri" w:hAnsi="Calibri"/>
          <w:sz w:val="24"/>
          <w:szCs w:val="24"/>
        </w:rPr>
        <w:tab/>
      </w:r>
      <w:r>
        <w:rPr>
          <w:rFonts w:ascii="Calibri" w:hAnsi="Calibri"/>
          <w:sz w:val="24"/>
          <w:szCs w:val="24"/>
        </w:rPr>
        <w:tab/>
      </w:r>
      <w:r>
        <w:rPr>
          <w:rFonts w:ascii="Calibri" w:hAnsi="Calibri"/>
          <w:sz w:val="24"/>
          <w:szCs w:val="24"/>
        </w:rPr>
        <w:tab/>
      </w:r>
    </w:p>
    <w:p w:rsidR="00FE5E72" w:rsidRDefault="0083396F">
      <w:pPr>
        <w:pStyle w:val="BodyText1"/>
        <w:rPr>
          <w:rFonts w:ascii="Calibri" w:hAnsi="Calibri"/>
          <w:sz w:val="24"/>
          <w:szCs w:val="24"/>
        </w:rPr>
      </w:pPr>
      <w:r>
        <w:rPr>
          <w:rFonts w:ascii="Calibri" w:hAnsi="Calibri"/>
          <w:sz w:val="24"/>
          <w:szCs w:val="24"/>
        </w:rPr>
        <w:t xml:space="preserve">Date: 1/12/15 </w:t>
      </w:r>
      <w:r>
        <w:rPr>
          <w:rFonts w:ascii="Calibri" w:hAnsi="Calibri"/>
          <w:sz w:val="24"/>
          <w:szCs w:val="24"/>
        </w:rPr>
        <w:tab/>
      </w:r>
      <w:r>
        <w:rPr>
          <w:rFonts w:ascii="Calibri" w:hAnsi="Calibri"/>
          <w:sz w:val="24"/>
          <w:szCs w:val="24"/>
        </w:rPr>
        <w:tab/>
        <w:t xml:space="preserve"> </w:t>
      </w:r>
      <w:r>
        <w:rPr>
          <w:rFonts w:ascii="Calibri" w:hAnsi="Calibri"/>
          <w:sz w:val="24"/>
          <w:szCs w:val="24"/>
        </w:rPr>
        <w:tab/>
      </w:r>
    </w:p>
    <w:p w:rsidR="00B443D0" w:rsidRDefault="00B443D0">
      <w:pPr>
        <w:pStyle w:val="BodyText1"/>
        <w:rPr>
          <w:rFonts w:ascii="Calibri" w:hAnsi="Calibri"/>
          <w:sz w:val="24"/>
          <w:szCs w:val="24"/>
        </w:rPr>
      </w:pPr>
      <w:r>
        <w:rPr>
          <w:rFonts w:ascii="Calibri" w:hAnsi="Calibri"/>
          <w:sz w:val="24"/>
          <w:szCs w:val="24"/>
        </w:rPr>
        <w:t>Reviewed</w:t>
      </w:r>
      <w:r w:rsidR="00BF7C9D">
        <w:rPr>
          <w:rFonts w:ascii="Calibri" w:hAnsi="Calibri"/>
          <w:sz w:val="24"/>
          <w:szCs w:val="24"/>
        </w:rPr>
        <w:t>: 1/12/19</w:t>
      </w:r>
      <w:r w:rsidR="0083396F">
        <w:rPr>
          <w:rFonts w:ascii="Calibri" w:hAnsi="Calibri"/>
          <w:sz w:val="24"/>
          <w:szCs w:val="24"/>
        </w:rPr>
        <w:t xml:space="preserve"> </w:t>
      </w:r>
    </w:p>
    <w:p w:rsidR="00FE5E72" w:rsidRDefault="00BF7C9D">
      <w:pPr>
        <w:pStyle w:val="BodyText1"/>
        <w:rPr>
          <w:rFonts w:ascii="Calibri" w:hAnsi="Calibri"/>
          <w:sz w:val="24"/>
          <w:szCs w:val="24"/>
        </w:rPr>
      </w:pPr>
      <w:r>
        <w:rPr>
          <w:rFonts w:ascii="Calibri" w:hAnsi="Calibri"/>
          <w:sz w:val="24"/>
          <w:szCs w:val="24"/>
        </w:rPr>
        <w:t>Review: 1/12/20</w:t>
      </w:r>
      <w:bookmarkEnd w:id="2"/>
      <w:r w:rsidR="0083396F">
        <w:rPr>
          <w:rFonts w:ascii="Calibri" w:hAnsi="Calibri"/>
          <w:sz w:val="24"/>
          <w:szCs w:val="24"/>
        </w:rPr>
        <w:tab/>
      </w:r>
      <w:r w:rsidR="0083396F">
        <w:rPr>
          <w:rFonts w:ascii="Calibri" w:hAnsi="Calibri"/>
          <w:sz w:val="24"/>
          <w:szCs w:val="24"/>
        </w:rPr>
        <w:tab/>
      </w:r>
      <w:r w:rsidR="0083396F">
        <w:rPr>
          <w:rFonts w:ascii="Calibri" w:hAnsi="Calibri"/>
          <w:sz w:val="24"/>
          <w:szCs w:val="24"/>
        </w:rPr>
        <w:tab/>
      </w:r>
      <w:r w:rsidR="0083396F">
        <w:rPr>
          <w:rFonts w:ascii="Calibri" w:hAnsi="Calibri"/>
          <w:sz w:val="24"/>
          <w:szCs w:val="24"/>
        </w:rPr>
        <w:tab/>
      </w:r>
    </w:p>
    <w:p w:rsidR="00FE5E72" w:rsidRDefault="00FE5E72">
      <w:pPr>
        <w:pStyle w:val="BodyText1"/>
        <w:rPr>
          <w:rFonts w:ascii="Calibri" w:hAnsi="Calibri"/>
          <w:sz w:val="24"/>
          <w:szCs w:val="24"/>
        </w:rPr>
      </w:pPr>
    </w:p>
    <w:p w:rsidR="00FE5E72" w:rsidRDefault="00FE5E72">
      <w:pPr>
        <w:pStyle w:val="BodyText1"/>
        <w:rPr>
          <w:rFonts w:ascii="Calibri" w:hAnsi="Calibri"/>
          <w:sz w:val="24"/>
          <w:szCs w:val="24"/>
        </w:rPr>
      </w:pPr>
    </w:p>
    <w:p w:rsidR="00FE5E72" w:rsidRDefault="00FE5E72">
      <w:pPr>
        <w:pStyle w:val="BodyText1"/>
      </w:pPr>
    </w:p>
    <w:sectPr w:rsidR="00FE5E72">
      <w:headerReference w:type="even" r:id="rId7"/>
      <w:headerReference w:type="default" r:id="rId8"/>
      <w:footerReference w:type="even" r:id="rId9"/>
      <w:footerReference w:type="default" r:id="rId10"/>
      <w:headerReference w:type="first" r:id="rId11"/>
      <w:footerReference w:type="first" r:id="rId12"/>
      <w:pgSz w:w="11906" w:h="16838"/>
      <w:pgMar w:top="1418" w:right="1134" w:bottom="1418" w:left="1418" w:header="720"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2C03" w:rsidRDefault="00892C03">
      <w:pPr>
        <w:spacing w:line="240" w:lineRule="auto"/>
      </w:pPr>
      <w:r>
        <w:separator/>
      </w:r>
    </w:p>
  </w:endnote>
  <w:endnote w:type="continuationSeparator" w:id="0">
    <w:p w:rsidR="00892C03" w:rsidRDefault="00892C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7C9D" w:rsidRDefault="00BF7C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E72" w:rsidRDefault="00FE5E72">
    <w:pPr>
      <w:tabs>
        <w:tab w:val="left" w:pos="1418"/>
      </w:tabs>
      <w:rPr>
        <w:b/>
        <w:sz w:val="12"/>
      </w:rPr>
    </w:pPr>
  </w:p>
  <w:p w:rsidR="00FE5E72" w:rsidRDefault="00FE5E72">
    <w:pPr>
      <w:pStyle w:val="Footer"/>
      <w:tabs>
        <w:tab w:val="clear" w:pos="4153"/>
        <w:tab w:val="clear" w:pos="8306"/>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E72" w:rsidRDefault="00FE5E72">
    <w:pPr>
      <w:pStyle w:val="registrationdetails"/>
    </w:pPr>
  </w:p>
  <w:p w:rsidR="00FE5E72" w:rsidRDefault="00FE5E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2C03" w:rsidRDefault="00892C03">
      <w:pPr>
        <w:spacing w:line="240" w:lineRule="auto"/>
      </w:pPr>
      <w:r>
        <w:separator/>
      </w:r>
    </w:p>
  </w:footnote>
  <w:footnote w:type="continuationSeparator" w:id="0">
    <w:p w:rsidR="00892C03" w:rsidRDefault="00892C0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7C9D" w:rsidRDefault="00BF7C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7C9D" w:rsidRDefault="00BF7C9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 w:type="dxa"/>
      <w:tblLayout w:type="fixed"/>
      <w:tblCellMar>
        <w:left w:w="0" w:type="dxa"/>
        <w:right w:w="0" w:type="dxa"/>
      </w:tblCellMar>
      <w:tblLook w:val="0000" w:firstRow="0" w:lastRow="0" w:firstColumn="0" w:lastColumn="0" w:noHBand="0" w:noVBand="0"/>
    </w:tblPr>
    <w:tblGrid>
      <w:gridCol w:w="6912"/>
    </w:tblGrid>
    <w:tr w:rsidR="0083396F" w:rsidTr="0083396F">
      <w:trPr>
        <w:trHeight w:val="561"/>
        <w:tblHeader/>
      </w:trPr>
      <w:tc>
        <w:tcPr>
          <w:tcW w:w="6912" w:type="dxa"/>
          <w:shd w:val="clear" w:color="auto" w:fill="auto"/>
        </w:tcPr>
        <w:p w:rsidR="0083396F" w:rsidRPr="0083396F" w:rsidRDefault="0083396F">
          <w:pPr>
            <w:pStyle w:val="Footer"/>
            <w:tabs>
              <w:tab w:val="clear" w:pos="4153"/>
              <w:tab w:val="clear" w:pos="8306"/>
            </w:tabs>
            <w:snapToGrid w:val="0"/>
            <w:spacing w:before="340" w:after="80"/>
            <w:rPr>
              <w:rFonts w:ascii="Calibri" w:hAnsi="Calibri"/>
              <w:b/>
              <w:sz w:val="32"/>
              <w:szCs w:val="32"/>
            </w:rPr>
          </w:pPr>
          <w:r w:rsidRPr="0083396F">
            <w:rPr>
              <w:rFonts w:ascii="Calibri" w:hAnsi="Calibri"/>
              <w:b/>
              <w:sz w:val="32"/>
              <w:szCs w:val="32"/>
            </w:rPr>
            <w:t>Wellbeing Challenge CIC</w:t>
          </w:r>
        </w:p>
      </w:tc>
    </w:tr>
  </w:tbl>
  <w:p w:rsidR="00FE5E72" w:rsidRDefault="00892C03">
    <w:pPr>
      <w:pStyle w:val="Header"/>
    </w:pPr>
    <w:r>
      <w:rPr>
        <w:noProof/>
      </w:rPr>
      <w:pict>
        <v:shapetype id="_x0000_t202" coordsize="21600,21600" o:spt="202" path="m,l,21600r21600,l21600,xe">
          <v:stroke joinstyle="miter"/>
          <v:path gradientshapeok="t" o:connecttype="rect"/>
        </v:shapetype>
        <v:shape id="Text Box 2" o:spid="_x0000_s2049" type="#_x0000_t202" style="position:absolute;margin-left:316.7pt;margin-top:-63.55pt;width:174.6pt;height:69.2pt;z-index:1;visibility:visible;mso-wrap-style:none;mso-wrap-distance-left:9pt;mso-wrap-distance-top:3.6pt;mso-wrap-distance-right:9pt;mso-wrap-distance-bottom:3.6pt;mso-position-horizontal-relative:text;mso-position-vertical-relative:text;mso-width-relative:margin;mso-height-relative:margin;v-text-anchor:top" strokecolor="white">
          <v:textbox style="mso-next-textbox:#Text Box 2;mso-fit-shape-to-text:t">
            <w:txbxContent>
              <w:p w:rsidR="0083396F" w:rsidRDefault="00892C03">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1.5pt;height:68.25pt">
                      <v:imagedata r:id="rId1" o:title="logo 5 12 16 (1)"/>
                    </v:shape>
                  </w:pict>
                </w:r>
              </w:p>
            </w:txbxContent>
          </v:textbox>
          <w10:wrap type="square"/>
        </v:shape>
      </w:pict>
    </w:r>
    <w:r w:rsidR="0083396F">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numFmt w:val="bullet"/>
      <w:pStyle w:val="bullets"/>
      <w:lvlText w:val=""/>
      <w:lvlJc w:val="left"/>
      <w:pPr>
        <w:tabs>
          <w:tab w:val="num" w:pos="0"/>
        </w:tabs>
        <w:ind w:left="720" w:hanging="360"/>
      </w:pPr>
      <w:rPr>
        <w:rFonts w:ascii="Symbol" w:hAnsi="Symbol"/>
        <w:sz w:val="22"/>
      </w:rPr>
    </w:lvl>
  </w:abstractNum>
  <w:abstractNum w:abstractNumId="2" w15:restartNumberingAfterBreak="0">
    <w:nsid w:val="00000003"/>
    <w:multiLevelType w:val="singleLevel"/>
    <w:tmpl w:val="00000003"/>
    <w:name w:val="WW8Num7"/>
    <w:lvl w:ilvl="0">
      <w:start w:val="1"/>
      <w:numFmt w:val="bullet"/>
      <w:lvlText w:val=""/>
      <w:lvlJc w:val="left"/>
      <w:pPr>
        <w:tabs>
          <w:tab w:val="num" w:pos="1125"/>
        </w:tabs>
        <w:ind w:left="1125" w:hanging="360"/>
      </w:pPr>
      <w:rPr>
        <w:rFonts w:ascii="Symbol" w:hAnsi="Symbol"/>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3396F"/>
    <w:rsid w:val="00040549"/>
    <w:rsid w:val="005A7D25"/>
    <w:rsid w:val="0083396F"/>
    <w:rsid w:val="00892C03"/>
    <w:rsid w:val="009C622F"/>
    <w:rsid w:val="00B0402A"/>
    <w:rsid w:val="00B443D0"/>
    <w:rsid w:val="00BF7C9D"/>
    <w:rsid w:val="00CC12C6"/>
    <w:rsid w:val="00FE5E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5:chartTrackingRefBased/>
  <w15:docId w15:val="{E69741F5-07A8-44AF-8B27-DF49992A3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280" w:lineRule="atLeast"/>
    </w:pPr>
    <w:rPr>
      <w:rFonts w:ascii="Arial" w:hAnsi="Arial"/>
      <w:sz w:val="22"/>
      <w:lang w:eastAsia="ar-SA"/>
    </w:rPr>
  </w:style>
  <w:style w:type="paragraph" w:styleId="Heading1">
    <w:name w:val="heading 1"/>
    <w:basedOn w:val="Normal"/>
    <w:next w:val="Normal"/>
    <w:qFormat/>
    <w:pPr>
      <w:keepNext/>
      <w:numPr>
        <w:numId w:val="1"/>
      </w:numPr>
      <w:spacing w:before="720" w:after="240" w:line="240" w:lineRule="auto"/>
      <w:outlineLvl w:val="0"/>
    </w:pPr>
    <w:rPr>
      <w:b/>
      <w:sz w:val="48"/>
    </w:rPr>
  </w:style>
  <w:style w:type="paragraph" w:styleId="Heading2">
    <w:name w:val="heading 2"/>
    <w:basedOn w:val="Normal"/>
    <w:next w:val="Normal"/>
    <w:qFormat/>
    <w:pPr>
      <w:keepNext/>
      <w:numPr>
        <w:ilvl w:val="1"/>
        <w:numId w:val="1"/>
      </w:numPr>
      <w:outlineLvl w:val="1"/>
    </w:pPr>
    <w:rPr>
      <w:b/>
    </w:rPr>
  </w:style>
  <w:style w:type="paragraph" w:styleId="Heading3">
    <w:name w:val="heading 3"/>
    <w:basedOn w:val="Normal"/>
    <w:next w:val="Normal"/>
    <w:qFormat/>
    <w:pPr>
      <w:keepNext/>
      <w:numPr>
        <w:ilvl w:val="2"/>
        <w:numId w:val="1"/>
      </w:numPr>
      <w:spacing w:before="240" w:after="60" w:line="240" w:lineRule="auto"/>
      <w:outlineLvl w:val="2"/>
    </w:pPr>
    <w:rPr>
      <w:sz w:val="24"/>
    </w:rPr>
  </w:style>
  <w:style w:type="paragraph" w:styleId="Heading4">
    <w:name w:val="heading 4"/>
    <w:basedOn w:val="Normal"/>
    <w:next w:val="Normal"/>
    <w:qFormat/>
    <w:pPr>
      <w:keepNext/>
      <w:numPr>
        <w:ilvl w:val="3"/>
        <w:numId w:val="1"/>
      </w:numPr>
      <w:spacing w:line="240" w:lineRule="auto"/>
      <w:outlineLvl w:val="3"/>
    </w:pPr>
    <w:rPr>
      <w:b/>
    </w:rPr>
  </w:style>
  <w:style w:type="paragraph" w:styleId="Heading5">
    <w:name w:val="heading 5"/>
    <w:basedOn w:val="Normal"/>
    <w:next w:val="Normal"/>
    <w:qFormat/>
    <w:pPr>
      <w:keepNext/>
      <w:numPr>
        <w:ilvl w:val="4"/>
        <w:numId w:val="1"/>
      </w:numPr>
      <w:outlineLvl w:val="4"/>
    </w:pPr>
    <w:rPr>
      <w:b/>
      <w:sz w:val="24"/>
    </w:rPr>
  </w:style>
  <w:style w:type="paragraph" w:styleId="Heading6">
    <w:name w:val="heading 6"/>
    <w:basedOn w:val="Normal"/>
    <w:next w:val="Normal"/>
    <w:qFormat/>
    <w:pPr>
      <w:keepNext/>
      <w:numPr>
        <w:ilvl w:val="5"/>
        <w:numId w:val="1"/>
      </w:numPr>
      <w:spacing w:before="100" w:after="100" w:line="240" w:lineRule="auto"/>
      <w:outlineLvl w:val="5"/>
    </w:pPr>
    <w:rPr>
      <w:rFonts w:ascii="Calibri" w:hAnsi="Calibri"/>
      <w:kern w:val="1"/>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sz w:val="22"/>
    </w:rPr>
  </w:style>
  <w:style w:type="character" w:customStyle="1" w:styleId="WW8Num3z0">
    <w:name w:val="WW8Num3z0"/>
    <w:rPr>
      <w:rFonts w:ascii="Wingdings" w:hAnsi="Wingdings"/>
      <w:sz w:val="22"/>
    </w:rPr>
  </w:style>
  <w:style w:type="character" w:customStyle="1" w:styleId="WW8Num3z1">
    <w:name w:val="WW8Num3z1"/>
    <w:rPr>
      <w:rFonts w:ascii="OpenSymbol" w:hAnsi="OpenSymbol" w:cs="OpenSymbol"/>
    </w:rPr>
  </w:style>
  <w:style w:type="character" w:customStyle="1" w:styleId="WW8Num4z0">
    <w:name w:val="WW8Num4z0"/>
    <w:rPr>
      <w:rFonts w:ascii="Symbol" w:eastAsia="Times New Roman" w:hAnsi="Symbol"/>
    </w:rPr>
  </w:style>
  <w:style w:type="character" w:customStyle="1" w:styleId="WW8Num4z1">
    <w:name w:val="WW8Num4z1"/>
    <w:rPr>
      <w:rFonts w:ascii="Courier New" w:hAnsi="Courier New" w:cs="Courier New"/>
    </w:rPr>
  </w:style>
  <w:style w:type="character" w:customStyle="1" w:styleId="WW8Num5z0">
    <w:name w:val="WW8Num5z0"/>
    <w:rPr>
      <w:rFonts w:ascii="Wingdings" w:hAnsi="Wingdings"/>
      <w:sz w:val="22"/>
    </w:rPr>
  </w:style>
  <w:style w:type="character" w:customStyle="1" w:styleId="WW8Num5z1">
    <w:name w:val="WW8Num5z1"/>
    <w:rPr>
      <w:rFonts w:ascii="OpenSymbol" w:hAnsi="OpenSymbol" w:cs="OpenSymbol"/>
    </w:rPr>
  </w:style>
  <w:style w:type="character" w:customStyle="1" w:styleId="WW8Num6z0">
    <w:name w:val="WW8Num6z0"/>
    <w:rPr>
      <w:rFonts w:ascii="Symbol" w:hAnsi="Symbol" w:cs="OpenSymbol"/>
    </w:rPr>
  </w:style>
  <w:style w:type="character" w:customStyle="1" w:styleId="WW8Num6z1">
    <w:name w:val="WW8Num6z1"/>
    <w:rPr>
      <w:rFonts w:ascii="OpenSymbol" w:hAnsi="Open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4z2">
    <w:name w:val="WW8Num4z2"/>
    <w:rPr>
      <w:rFonts w:ascii="Wingdings" w:hAnsi="Wingdings" w:cs="Times New Roman"/>
    </w:rPr>
  </w:style>
  <w:style w:type="character" w:customStyle="1" w:styleId="WW8Num4z3">
    <w:name w:val="WW8Num4z3"/>
    <w:rPr>
      <w:rFonts w:ascii="Symbol" w:hAnsi="Symbol"/>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8z1">
    <w:name w:val="WW8Num8z1"/>
    <w:rPr>
      <w:rFonts w:ascii="Courier New" w:hAnsi="Courier New"/>
    </w:rPr>
  </w:style>
  <w:style w:type="character" w:customStyle="1" w:styleId="WW8Num8z2">
    <w:name w:val="WW8Num8z2"/>
    <w:rPr>
      <w:rFonts w:ascii="Wingdings" w:hAnsi="Wingdings"/>
    </w:rPr>
  </w:style>
  <w:style w:type="character" w:customStyle="1" w:styleId="WW8Num9z0">
    <w:name w:val="WW8Num9z0"/>
    <w:rPr>
      <w:rFonts w:ascii="Wingdings" w:hAnsi="Wingdings"/>
      <w:sz w:val="22"/>
    </w:rPr>
  </w:style>
  <w:style w:type="character" w:customStyle="1" w:styleId="WW8Num10z0">
    <w:name w:val="WW8Num10z0"/>
    <w:rPr>
      <w:rFonts w:ascii="Symbol" w:hAnsi="Symbol"/>
    </w:rPr>
  </w:style>
  <w:style w:type="character" w:customStyle="1" w:styleId="WW8Num10z1">
    <w:name w:val="WW8Num10z1"/>
    <w:rPr>
      <w:rFonts w:ascii="Courier New" w:hAnsi="Courier New"/>
    </w:rPr>
  </w:style>
  <w:style w:type="character" w:customStyle="1" w:styleId="WW8Num10z2">
    <w:name w:val="WW8Num10z2"/>
    <w:rPr>
      <w:rFonts w:ascii="Wingdings" w:hAnsi="Wingdings"/>
    </w:rPr>
  </w:style>
  <w:style w:type="character" w:customStyle="1" w:styleId="WW8Num11z0">
    <w:name w:val="WW8Num11z0"/>
    <w:rPr>
      <w:rFonts w:ascii="Symbol" w:hAnsi="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2z0">
    <w:name w:val="WW8Num12z0"/>
    <w:rPr>
      <w:rFonts w:ascii="Symbol" w:hAnsi="Symbol" w:cs="Times New Roman"/>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Times New Roman"/>
    </w:rPr>
  </w:style>
  <w:style w:type="character" w:customStyle="1" w:styleId="WW8Num13z0">
    <w:name w:val="WW8Num13z0"/>
    <w:rPr>
      <w:rFonts w:ascii="Wingdings" w:hAnsi="Wingdings"/>
      <w:sz w:val="22"/>
    </w:rPr>
  </w:style>
  <w:style w:type="character" w:customStyle="1" w:styleId="WW8Num15z0">
    <w:name w:val="WW8Num15z0"/>
    <w:rPr>
      <w:rFonts w:ascii="Wingdings" w:hAnsi="Wingdings"/>
      <w:sz w:val="22"/>
    </w:rPr>
  </w:style>
  <w:style w:type="character" w:customStyle="1" w:styleId="WW8Num17z0">
    <w:name w:val="WW8Num17z0"/>
    <w:rPr>
      <w:rFonts w:ascii="Wingdings" w:hAnsi="Wingdings"/>
      <w:sz w:val="18"/>
    </w:rPr>
  </w:style>
  <w:style w:type="character" w:customStyle="1" w:styleId="WW8Num18z0">
    <w:name w:val="WW8Num18z0"/>
    <w:rPr>
      <w:rFonts w:ascii="Symbol" w:hAnsi="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19z0">
    <w:name w:val="WW8Num19z0"/>
    <w:rPr>
      <w:rFonts w:ascii="Wingdings" w:hAnsi="Wingdings"/>
      <w:sz w:val="22"/>
    </w:rPr>
  </w:style>
  <w:style w:type="character" w:customStyle="1" w:styleId="WW8Num20z0">
    <w:name w:val="WW8Num20z0"/>
    <w:rPr>
      <w:rFonts w:ascii="Wingdings" w:hAnsi="Wingdings"/>
      <w:sz w:val="22"/>
    </w:rPr>
  </w:style>
  <w:style w:type="character" w:customStyle="1" w:styleId="WW8Num21z0">
    <w:name w:val="WW8Num21z0"/>
    <w:rPr>
      <w:rFonts w:ascii="Symbol" w:hAnsi="Symbol"/>
    </w:rPr>
  </w:style>
  <w:style w:type="character" w:customStyle="1" w:styleId="WW8Num21z1">
    <w:name w:val="WW8Num21z1"/>
    <w:rPr>
      <w:rFonts w:ascii="Courier New" w:hAnsi="Courier New"/>
    </w:rPr>
  </w:style>
  <w:style w:type="character" w:customStyle="1" w:styleId="WW8Num21z2">
    <w:name w:val="WW8Num21z2"/>
    <w:rPr>
      <w:rFonts w:ascii="Wingdings" w:hAnsi="Wingdings"/>
    </w:rPr>
  </w:style>
  <w:style w:type="character" w:customStyle="1" w:styleId="WW8Num23z0">
    <w:name w:val="WW8Num23z0"/>
    <w:rPr>
      <w:rFonts w:ascii="Symbol" w:hAnsi="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rPr>
  </w:style>
  <w:style w:type="character" w:customStyle="1" w:styleId="WW8Num24z0">
    <w:name w:val="WW8Num24z0"/>
    <w:rPr>
      <w:rFonts w:ascii="Wingdings" w:hAnsi="Wingdings"/>
      <w:sz w:val="22"/>
    </w:rPr>
  </w:style>
  <w:style w:type="character" w:customStyle="1" w:styleId="WW8Num25z1">
    <w:name w:val="WW8Num25z1"/>
    <w:rPr>
      <w:rFonts w:ascii="Symbol" w:hAnsi="Symbol"/>
    </w:rPr>
  </w:style>
  <w:style w:type="character" w:customStyle="1" w:styleId="WW8Num26z0">
    <w:name w:val="WW8Num26z0"/>
    <w:rPr>
      <w:rFonts w:ascii="Symbol" w:hAnsi="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rPr>
  </w:style>
  <w:style w:type="character" w:customStyle="1" w:styleId="WW8Num27z0">
    <w:name w:val="WW8Num27z0"/>
    <w:rPr>
      <w:rFonts w:ascii="Wingdings" w:hAnsi="Wingdings"/>
      <w:sz w:val="22"/>
    </w:rPr>
  </w:style>
  <w:style w:type="character" w:customStyle="1" w:styleId="WW8NumSt18z0">
    <w:name w:val="WW8NumSt18z0"/>
    <w:rPr>
      <w:rFonts w:ascii="Symbol" w:hAnsi="Symbol"/>
    </w:rPr>
  </w:style>
  <w:style w:type="character" w:customStyle="1" w:styleId="BodyTextIndent2Char">
    <w:name w:val="Body Text Indent 2 Char"/>
    <w:rPr>
      <w:rFonts w:ascii="Arial" w:hAnsi="Arial"/>
      <w:sz w:val="22"/>
    </w:rPr>
  </w:style>
  <w:style w:type="character" w:styleId="Hyperlink">
    <w:name w:val="Hyperlink"/>
    <w:rPr>
      <w:rFonts w:ascii="Times New Roman" w:hAnsi="Times New Roman" w:cs="Times New Roman"/>
      <w:color w:val="0000FF"/>
      <w:u w:val="single"/>
    </w:rPr>
  </w:style>
  <w:style w:type="character" w:customStyle="1" w:styleId="Bullets0">
    <w:name w:val="Bullets"/>
    <w:rPr>
      <w:rFonts w:ascii="OpenSymbol" w:eastAsia="OpenSymbol" w:hAnsi="OpenSymbol" w:cs="OpenSymbol"/>
    </w:rPr>
  </w:style>
  <w:style w:type="character" w:styleId="Strong">
    <w:name w:val="Strong"/>
    <w:qFormat/>
    <w:rPr>
      <w:b/>
      <w:bCs/>
    </w:rPr>
  </w:style>
  <w:style w:type="character" w:styleId="Emphasis">
    <w:name w:val="Emphasis"/>
    <w:qFormat/>
    <w:rPr>
      <w:i/>
      <w:iCs/>
    </w:rPr>
  </w:style>
  <w:style w:type="character" w:customStyle="1" w:styleId="WW8Num7z1">
    <w:name w:val="WW8Num7z1"/>
    <w:rPr>
      <w:rFonts w:ascii="Courier New" w:hAnsi="Courier New"/>
      <w:sz w:val="20"/>
    </w:rPr>
  </w:style>
  <w:style w:type="character" w:customStyle="1" w:styleId="WW8Num7z2">
    <w:name w:val="WW8Num7z2"/>
    <w:rPr>
      <w:rFonts w:ascii="Wingdings" w:hAnsi="Wingdings"/>
      <w:sz w:val="20"/>
    </w:rPr>
  </w:style>
  <w:style w:type="character" w:customStyle="1" w:styleId="subhead3">
    <w:name w:val="subhead3"/>
    <w:basedOn w:val="DefaultParagraphFont"/>
  </w:style>
  <w:style w:type="paragraph" w:customStyle="1" w:styleId="Heading">
    <w:name w:val="Heading"/>
    <w:basedOn w:val="Normal"/>
    <w:next w:val="BodyText"/>
    <w:pPr>
      <w:keepNext/>
      <w:spacing w:before="240" w:after="120"/>
    </w:pPr>
    <w:rPr>
      <w:rFonts w:eastAsia="SimSun" w:cs="Tahoma"/>
      <w:sz w:val="28"/>
      <w:szCs w:val="28"/>
    </w:rPr>
  </w:style>
  <w:style w:type="paragraph" w:styleId="BodyText">
    <w:name w:val="Body Text"/>
    <w:basedOn w:val="Normal"/>
    <w:pPr>
      <w:spacing w:line="240" w:lineRule="auto"/>
    </w:pPr>
    <w:rPr>
      <w:rFonts w:ascii="Times New Roman" w:hAnsi="Times New Roman"/>
      <w:sz w:val="44"/>
    </w:r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styleId="Footer">
    <w:name w:val="footer"/>
    <w:basedOn w:val="Normal"/>
    <w:pPr>
      <w:tabs>
        <w:tab w:val="center" w:pos="4153"/>
        <w:tab w:val="right" w:pos="8306"/>
      </w:tabs>
    </w:pPr>
  </w:style>
  <w:style w:type="paragraph" w:styleId="Header">
    <w:name w:val="header"/>
    <w:basedOn w:val="Normal"/>
    <w:pPr>
      <w:tabs>
        <w:tab w:val="center" w:pos="4153"/>
        <w:tab w:val="right" w:pos="8306"/>
      </w:tabs>
    </w:pPr>
  </w:style>
  <w:style w:type="paragraph" w:styleId="Title">
    <w:name w:val="Title"/>
    <w:basedOn w:val="Normal"/>
    <w:next w:val="Subtitle"/>
    <w:qFormat/>
    <w:pPr>
      <w:spacing w:line="240" w:lineRule="auto"/>
      <w:jc w:val="center"/>
    </w:pPr>
    <w:rPr>
      <w:rFonts w:ascii="Times New Roman" w:hAnsi="Times New Roman"/>
      <w:b/>
      <w:sz w:val="44"/>
    </w:rPr>
  </w:style>
  <w:style w:type="paragraph" w:styleId="Subtitle">
    <w:name w:val="Subtitle"/>
    <w:basedOn w:val="Heading"/>
    <w:next w:val="BodyText"/>
    <w:qFormat/>
    <w:pPr>
      <w:jc w:val="center"/>
    </w:pPr>
    <w:rPr>
      <w:i/>
      <w:iCs/>
    </w:rPr>
  </w:style>
  <w:style w:type="paragraph" w:customStyle="1" w:styleId="registrationdetails">
    <w:name w:val="registration details"/>
    <w:basedOn w:val="Normal"/>
    <w:pPr>
      <w:tabs>
        <w:tab w:val="left" w:pos="284"/>
      </w:tabs>
      <w:spacing w:line="240" w:lineRule="auto"/>
    </w:pPr>
    <w:rPr>
      <w:sz w:val="14"/>
    </w:rPr>
  </w:style>
  <w:style w:type="paragraph" w:customStyle="1" w:styleId="strapline">
    <w:name w:val="strapline"/>
    <w:basedOn w:val="Normal"/>
    <w:pPr>
      <w:tabs>
        <w:tab w:val="left" w:pos="284"/>
      </w:tabs>
      <w:spacing w:before="480" w:after="120" w:line="240" w:lineRule="auto"/>
    </w:pPr>
  </w:style>
  <w:style w:type="paragraph" w:customStyle="1" w:styleId="mainheading">
    <w:name w:val="main heading"/>
    <w:basedOn w:val="Heading1"/>
    <w:pPr>
      <w:numPr>
        <w:numId w:val="0"/>
      </w:numPr>
    </w:pPr>
  </w:style>
  <w:style w:type="paragraph" w:customStyle="1" w:styleId="subhead">
    <w:name w:val="subhead"/>
    <w:basedOn w:val="Heading2"/>
    <w:pPr>
      <w:numPr>
        <w:ilvl w:val="0"/>
        <w:numId w:val="0"/>
      </w:numPr>
      <w:spacing w:line="240" w:lineRule="auto"/>
    </w:pPr>
  </w:style>
  <w:style w:type="paragraph" w:customStyle="1" w:styleId="BodyText1">
    <w:name w:val="Body Text1"/>
    <w:basedOn w:val="subhead"/>
    <w:pPr>
      <w:spacing w:line="280" w:lineRule="atLeast"/>
    </w:pPr>
    <w:rPr>
      <w:b w:val="0"/>
    </w:rPr>
  </w:style>
  <w:style w:type="paragraph" w:styleId="BodyTextIndent">
    <w:name w:val="Body Text Indent"/>
    <w:basedOn w:val="Normal"/>
    <w:pPr>
      <w:spacing w:line="240" w:lineRule="auto"/>
      <w:ind w:left="720"/>
      <w:jc w:val="both"/>
    </w:pPr>
    <w:rPr>
      <w:sz w:val="20"/>
    </w:rPr>
  </w:style>
  <w:style w:type="paragraph" w:customStyle="1" w:styleId="bullets">
    <w:name w:val="bullets"/>
    <w:basedOn w:val="Normal"/>
    <w:pPr>
      <w:numPr>
        <w:numId w:val="2"/>
      </w:numPr>
      <w:ind w:left="340" w:hanging="340"/>
    </w:pPr>
  </w:style>
  <w:style w:type="paragraph" w:styleId="BodyText2">
    <w:name w:val="Body Text 2"/>
    <w:basedOn w:val="Normal"/>
    <w:rPr>
      <w:sz w:val="24"/>
    </w:rPr>
  </w:style>
  <w:style w:type="paragraph" w:styleId="BalloonText">
    <w:name w:val="Balloon Text"/>
    <w:basedOn w:val="Normal"/>
    <w:rPr>
      <w:rFonts w:ascii="Tahoma" w:hAnsi="Tahoma" w:cs="Tahoma"/>
      <w:sz w:val="16"/>
      <w:szCs w:val="16"/>
    </w:rPr>
  </w:style>
  <w:style w:type="paragraph" w:styleId="BodyTextIndent2">
    <w:name w:val="Body Text Indent 2"/>
    <w:basedOn w:val="Normal"/>
    <w:pPr>
      <w:spacing w:after="120" w:line="480" w:lineRule="auto"/>
      <w:ind w:left="283"/>
    </w:pPr>
  </w:style>
  <w:style w:type="paragraph" w:styleId="NoSpacing">
    <w:name w:val="No Spacing"/>
    <w:qFormat/>
    <w:pPr>
      <w:suppressAutoHyphens/>
    </w:pPr>
    <w:rPr>
      <w:rFonts w:ascii="Calibri" w:eastAsia="Calibri" w:hAnsi="Calibri"/>
      <w:sz w:val="22"/>
      <w:szCs w:val="22"/>
      <w:lang w:eastAsia="ar-SA"/>
    </w:rPr>
  </w:style>
  <w:style w:type="paragraph" w:styleId="BodyTextIndent3">
    <w:name w:val="Body Text Indent 3"/>
    <w:basedOn w:val="Normal"/>
    <w:pPr>
      <w:ind w:left="720"/>
      <w:jc w:val="both"/>
    </w:pPr>
    <w:rPr>
      <w:rFonts w:ascii="Calibri" w:hAnsi="Calibri"/>
      <w:sz w:val="24"/>
      <w:szCs w:val="24"/>
    </w:rPr>
  </w:style>
  <w:style w:type="paragraph" w:styleId="BodyText3">
    <w:name w:val="Body Text 3"/>
    <w:basedOn w:val="Normal"/>
    <w:pPr>
      <w:spacing w:before="280" w:after="280"/>
    </w:pPr>
    <w:rPr>
      <w:rFonts w:cs="Arial"/>
      <w:color w:val="000000"/>
      <w:sz w:val="24"/>
      <w:szCs w:val="24"/>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NormalWeb">
    <w:name w:val="Normal (Web)"/>
    <w:basedOn w:val="Normal"/>
    <w:pPr>
      <w:spacing w:before="280" w:after="2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634</Words>
  <Characters>3617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National Association of Councils for Voluntary Service</vt:lpstr>
    </vt:vector>
  </TitlesOfParts>
  <Company/>
  <LinksUpToDate>false</LinksUpToDate>
  <CharactersWithSpaces>4243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Association of Councils for Voluntary Service</dc:title>
  <dc:subject/>
  <dc:creator>SCVS</dc:creator>
  <cp:keywords/>
  <cp:lastModifiedBy>jill mcmanus</cp:lastModifiedBy>
  <cp:revision>5</cp:revision>
  <cp:lastPrinted>2011-02-26T11:49:00Z</cp:lastPrinted>
  <dcterms:created xsi:type="dcterms:W3CDTF">2015-12-09T11:51:00Z</dcterms:created>
  <dcterms:modified xsi:type="dcterms:W3CDTF">2020-01-16T21:07:00Z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1408950412</vt:i4>
  </property>
  <property fmtid="{D5CDD505-2E9C-101B-9397-08002B2CF9AE}" pid="3" name="_AuthorEmail">
    <vt:lpwstr>Joanne.Doswell@peninsula-uk.com</vt:lpwstr>
  </property>
  <property fmtid="{D5CDD505-2E9C-101B-9397-08002B2CF9AE}" pid="4" name="_AuthorEmailDisplayName">
    <vt:lpwstr>Joanne Doswell</vt:lpwstr>
  </property>
  <property fmtid="{D5CDD505-2E9C-101B-9397-08002B2CF9AE}" pid="5" name="_EmailSubject">
    <vt:lpwstr>Redundancy policy</vt:lpwstr>
  </property>
  <property fmtid="{D5CDD505-2E9C-101B-9397-08002B2CF9AE}" pid="6" name="_ReviewingToolsShownOnce">
    <vt:lpwstr/>
  </property>
</Properties>
</file>