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62" w:rsidRDefault="00CE4B5B">
      <w:pPr>
        <w:pStyle w:val="BodyText1"/>
        <w:rPr>
          <w:rFonts w:ascii="Calibri" w:hAnsi="Calibri"/>
          <w:sz w:val="48"/>
          <w:szCs w:val="48"/>
        </w:rPr>
      </w:pPr>
      <w:bookmarkStart w:id="0" w:name="OLE_LINK1"/>
      <w:r>
        <w:rPr>
          <w:rFonts w:ascii="Calibri" w:hAnsi="Calibri"/>
          <w:sz w:val="48"/>
          <w:szCs w:val="48"/>
        </w:rPr>
        <w:t>Complaints</w:t>
      </w:r>
      <w:r w:rsidR="00037F62">
        <w:rPr>
          <w:rFonts w:ascii="Calibri" w:hAnsi="Calibri"/>
          <w:sz w:val="48"/>
          <w:szCs w:val="48"/>
        </w:rPr>
        <w:t xml:space="preserve"> Policy </w:t>
      </w:r>
    </w:p>
    <w:p w:rsidR="00037F62" w:rsidRDefault="00037F62">
      <w:pPr>
        <w:pStyle w:val="BodyText1"/>
        <w:rPr>
          <w:rFonts w:ascii="Calibri" w:hAnsi="Calibri"/>
          <w:sz w:val="24"/>
          <w:szCs w:val="24"/>
        </w:rPr>
      </w:pPr>
    </w:p>
    <w:bookmarkEnd w:id="0"/>
    <w:p w:rsidR="00037F62" w:rsidRDefault="00037F62">
      <w:pPr>
        <w:pStyle w:val="BodyText1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Statement of Commitment </w:t>
      </w:r>
    </w:p>
    <w:p w:rsidR="00037F62" w:rsidRDefault="00037F62">
      <w:pPr>
        <w:pStyle w:val="BodyText1"/>
        <w:rPr>
          <w:rFonts w:ascii="Calibri" w:hAnsi="Calibri"/>
          <w:b/>
          <w:bCs/>
          <w:sz w:val="24"/>
          <w:szCs w:val="24"/>
        </w:rPr>
      </w:pPr>
      <w:bookmarkStart w:id="1" w:name="1"/>
      <w:bookmarkEnd w:id="1"/>
    </w:p>
    <w:p w:rsidR="00CE4B5B" w:rsidRPr="00CE4B5B" w:rsidRDefault="0062529F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="00CE4B5B" w:rsidRPr="00CE4B5B">
        <w:rPr>
          <w:rFonts w:ascii="Calibri" w:eastAsia="Arial Unicode MS" w:hAnsi="Calibri" w:cs="Arial Unicode MS"/>
          <w:sz w:val="24"/>
          <w:szCs w:val="24"/>
        </w:rPr>
        <w:t xml:space="preserve"> aims to provide members, individuals and organisations with the best possible service.  However, there </w:t>
      </w:r>
      <w:r w:rsidR="00CE4B5B">
        <w:rPr>
          <w:rFonts w:ascii="Calibri" w:eastAsia="Arial Unicode MS" w:hAnsi="Calibri" w:cs="Arial Unicode MS"/>
          <w:sz w:val="24"/>
          <w:szCs w:val="24"/>
        </w:rPr>
        <w:t>may be</w:t>
      </w:r>
      <w:r w:rsidR="00CE4B5B" w:rsidRPr="00CE4B5B">
        <w:rPr>
          <w:rFonts w:ascii="Calibri" w:eastAsia="Arial Unicode MS" w:hAnsi="Calibri" w:cs="Arial Unicode MS"/>
          <w:sz w:val="24"/>
          <w:szCs w:val="24"/>
        </w:rPr>
        <w:t xml:space="preserve"> occasions when users of our </w:t>
      </w:r>
      <w:r>
        <w:rPr>
          <w:rFonts w:ascii="Calibri" w:eastAsia="Arial Unicode MS" w:hAnsi="Calibri" w:cs="Arial Unicode MS"/>
          <w:sz w:val="24"/>
          <w:szCs w:val="24"/>
        </w:rPr>
        <w:t>services may feel the quality or</w:t>
      </w:r>
      <w:r w:rsidR="00CE4B5B" w:rsidRPr="00CE4B5B">
        <w:rPr>
          <w:rFonts w:ascii="Calibri" w:eastAsia="Arial Unicode MS" w:hAnsi="Calibri" w:cs="Arial Unicode MS"/>
          <w:sz w:val="24"/>
          <w:szCs w:val="24"/>
        </w:rPr>
        <w:t xml:space="preserve"> level of service provided falls short of what can reasonably be expected. Your continued involvement and good will is of great value to us.  If you have a complaint we would like you to tell us about it.  </w:t>
      </w:r>
    </w:p>
    <w:p w:rsidR="00CE4B5B" w:rsidRPr="00CE4B5B" w:rsidRDefault="00CE4B5B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Complaints Procedure: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</w:t>
      </w:r>
    </w:p>
    <w:p w:rsidR="00CE4B5B" w:rsidRPr="00CE4B5B" w:rsidRDefault="00CE4B5B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1:</w:t>
      </w:r>
      <w:r w:rsidRPr="00CE4B5B">
        <w:rPr>
          <w:rFonts w:ascii="Calibri" w:eastAsia="Arial Unicode MS" w:hAnsi="Calibri" w:cs="Arial Unicode MS"/>
          <w:b/>
          <w:sz w:val="24"/>
          <w:szCs w:val="24"/>
        </w:rPr>
        <w:tab/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The complaint must be made to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(in-person or via written methods), who will acknowledge receipt within seven days of receiving it.  If you need assistance in making your complaint, </w:t>
      </w:r>
      <w:r w:rsidR="0062529F"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can arrange this for you.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2: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The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in consultation with the Chair of the management committee will investigate the circumstances leading to the complaint.  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3: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The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will communicate the outcomes of the investigation to you within </w:t>
      </w:r>
      <w:r>
        <w:rPr>
          <w:rFonts w:ascii="Calibri" w:eastAsia="Arial Unicode MS" w:hAnsi="Calibri" w:cs="Arial Unicode MS"/>
          <w:sz w:val="24"/>
          <w:szCs w:val="24"/>
        </w:rPr>
        <w:t xml:space="preserve">a </w:t>
      </w:r>
      <w:r w:rsidRPr="00CE4B5B">
        <w:rPr>
          <w:rFonts w:ascii="Calibri" w:eastAsia="Arial Unicode MS" w:hAnsi="Calibri" w:cs="Arial Unicode MS"/>
          <w:sz w:val="24"/>
          <w:szCs w:val="24"/>
        </w:rPr>
        <w:t>reasonable time. (Usually 21 days)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4: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If dissatisfied with the outcome of the investigation you have the right to put your case in person to a specially appointed panel of the management committee.  This panel will not include anyone involved at the earlier stage of the complaint.  The decision of the panel will be final.  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5: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Where the complaint is upheld, </w:t>
      </w:r>
      <w:r w:rsidR="0062529F"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will give you a written apology signed by the Chair of the management committee and state what action will be taken.  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Default="00CE4B5B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Steps 6: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The </w:t>
      </w:r>
      <w:r w:rsidR="0062529F"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management committee will be regularly informed (at least annually) by the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of the number, nature, and outcome of any complaints.  </w:t>
      </w:r>
    </w:p>
    <w:p w:rsidR="00980022" w:rsidRDefault="00980022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Default="0062529F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Policy produced by: Jill McManus</w:t>
      </w:r>
    </w:p>
    <w:p w:rsidR="0062529F" w:rsidRDefault="0062529F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Date: 1/12/15</w:t>
      </w:r>
    </w:p>
    <w:p w:rsidR="0062529F" w:rsidRDefault="00C56B79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Reviewed</w:t>
      </w:r>
      <w:r w:rsidR="00460429">
        <w:rPr>
          <w:rFonts w:ascii="Calibri" w:eastAsia="Arial Unicode MS" w:hAnsi="Calibri" w:cs="Arial Unicode MS"/>
          <w:sz w:val="24"/>
          <w:szCs w:val="24"/>
        </w:rPr>
        <w:t>: 4/1/22</w:t>
      </w:r>
    </w:p>
    <w:p w:rsidR="00980022" w:rsidRDefault="00460429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Review date: 4/1/23</w:t>
      </w:r>
      <w:bookmarkStart w:id="2" w:name="_GoBack"/>
      <w:bookmarkEnd w:id="2"/>
    </w:p>
    <w:p w:rsidR="00980022" w:rsidRDefault="00980022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980022" w:rsidRDefault="00980022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</w:p>
    <w:sectPr w:rsidR="00980022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62" w:rsidRDefault="00971962" w:rsidP="00037F62">
      <w:pPr>
        <w:spacing w:line="240" w:lineRule="auto"/>
      </w:pPr>
      <w:r>
        <w:separator/>
      </w:r>
    </w:p>
  </w:endnote>
  <w:endnote w:type="continuationSeparator" w:id="0">
    <w:p w:rsidR="00971962" w:rsidRDefault="00971962" w:rsidP="00037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2" w:rsidRDefault="00037F62">
    <w:pPr>
      <w:tabs>
        <w:tab w:val="left" w:pos="1418"/>
      </w:tabs>
      <w:rPr>
        <w:b/>
        <w:sz w:val="12"/>
      </w:rPr>
    </w:pPr>
  </w:p>
  <w:p w:rsidR="00037F62" w:rsidRDefault="00037F62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2" w:rsidRDefault="00037F62">
    <w:pPr>
      <w:pStyle w:val="registrationdetails"/>
    </w:pPr>
  </w:p>
  <w:p w:rsidR="00037F62" w:rsidRDefault="00037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62" w:rsidRDefault="00971962" w:rsidP="00037F62">
      <w:pPr>
        <w:spacing w:line="240" w:lineRule="auto"/>
      </w:pPr>
      <w:r>
        <w:separator/>
      </w:r>
    </w:p>
  </w:footnote>
  <w:footnote w:type="continuationSeparator" w:id="0">
    <w:p w:rsidR="00971962" w:rsidRDefault="00971962" w:rsidP="00037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4" w:type="dxa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4"/>
    </w:tblGrid>
    <w:tr w:rsidR="0062529F" w:rsidTr="00460429">
      <w:trPr>
        <w:trHeight w:val="561"/>
        <w:tblHeader/>
      </w:trPr>
      <w:tc>
        <w:tcPr>
          <w:tcW w:w="9364" w:type="dxa"/>
          <w:shd w:val="clear" w:color="auto" w:fill="auto"/>
        </w:tcPr>
        <w:p w:rsidR="0062529F" w:rsidRPr="0062529F" w:rsidRDefault="0062529F">
          <w:pPr>
            <w:pStyle w:val="Footer"/>
            <w:tabs>
              <w:tab w:val="clear" w:pos="4153"/>
              <w:tab w:val="clear" w:pos="8306"/>
            </w:tabs>
            <w:snapToGrid w:val="0"/>
            <w:spacing w:before="340" w:after="80"/>
            <w:rPr>
              <w:rFonts w:ascii="Calibri" w:hAnsi="Calibri"/>
              <w:b/>
              <w:sz w:val="32"/>
              <w:szCs w:val="32"/>
            </w:rPr>
          </w:pPr>
          <w:r w:rsidRPr="0062529F">
            <w:rPr>
              <w:rFonts w:ascii="Calibri" w:hAnsi="Calibri"/>
              <w:b/>
              <w:sz w:val="32"/>
              <w:szCs w:val="32"/>
            </w:rPr>
            <w:t>Wellbeing Challenge CIC</w:t>
          </w:r>
          <w:r w:rsidR="00460429">
            <w:rPr>
              <w:rFonts w:ascii="Calibri" w:hAnsi="Calibri"/>
              <w:b/>
              <w:sz w:val="32"/>
              <w:szCs w:val="32"/>
            </w:rPr>
            <w:t xml:space="preserve">           </w:t>
          </w:r>
          <w:r w:rsidR="00460429">
            <w:rPr>
              <w:rFonts w:ascii="Calibri" w:hAnsi="Calibri"/>
              <w:b/>
              <w:noProof/>
              <w:sz w:val="32"/>
              <w:szCs w:val="32"/>
              <w:lang w:eastAsia="zh-CN"/>
            </w:rPr>
            <w:drawing>
              <wp:inline distT="0" distB="0" distL="0" distR="0">
                <wp:extent cx="2562225" cy="723900"/>
                <wp:effectExtent l="0" t="0" r="9525" b="0"/>
                <wp:docPr id="77" name="Picture 77" descr="C:\Users\WellbeingChallenge\Documents\Wellbeing Challenge\Logos and forms\New logo artwork\wellbeing challenge cic mountain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 descr="C:\Users\WellbeingChallenge\Documents\Wellbeing Challenge\Logos and forms\New logo artwork\wellbeing challenge cic mountain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7F62" w:rsidRDefault="00460429">
    <w:pPr>
      <w:pStyle w:val="Header"/>
    </w:pPr>
    <w:r>
      <w:t xml:space="preserve"> </w:t>
    </w:r>
    <w:r w:rsidR="006252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bullet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5B"/>
    <w:rsid w:val="00037F62"/>
    <w:rsid w:val="00384D9A"/>
    <w:rsid w:val="00460429"/>
    <w:rsid w:val="0046054F"/>
    <w:rsid w:val="005B1896"/>
    <w:rsid w:val="00620A5C"/>
    <w:rsid w:val="0062529F"/>
    <w:rsid w:val="006910AE"/>
    <w:rsid w:val="00971962"/>
    <w:rsid w:val="00980022"/>
    <w:rsid w:val="00B810F6"/>
    <w:rsid w:val="00C56B79"/>
    <w:rsid w:val="00CE4B5B"/>
    <w:rsid w:val="00E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B4114CA-7052-44D8-B52C-F46D5E4A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720" w:after="24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100" w:after="100" w:line="240" w:lineRule="auto"/>
      <w:outlineLvl w:val="5"/>
    </w:pPr>
    <w:rPr>
      <w:rFonts w:ascii="Calibri" w:hAnsi="Calibri"/>
      <w:kern w:val="1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  <w:sz w:val="22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  <w:sz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sz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3z0">
    <w:name w:val="WW8Num13z0"/>
    <w:rPr>
      <w:rFonts w:ascii="Wingdings" w:hAnsi="Wingdings"/>
      <w:sz w:val="22"/>
    </w:rPr>
  </w:style>
  <w:style w:type="character" w:customStyle="1" w:styleId="WW8Num15z0">
    <w:name w:val="WW8Num15z0"/>
    <w:rPr>
      <w:rFonts w:ascii="Wingdings" w:hAnsi="Wingdings"/>
      <w:sz w:val="22"/>
    </w:rPr>
  </w:style>
  <w:style w:type="character" w:customStyle="1" w:styleId="WW8Num17z0">
    <w:name w:val="WW8Num17z0"/>
    <w:rPr>
      <w:rFonts w:ascii="Wingdings" w:hAnsi="Wingdings"/>
      <w:sz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22"/>
    </w:rPr>
  </w:style>
  <w:style w:type="character" w:customStyle="1" w:styleId="WW8Num20z0">
    <w:name w:val="WW8Num20z0"/>
    <w:rPr>
      <w:rFonts w:ascii="Wingdings" w:hAnsi="Wingdings"/>
      <w:sz w:val="22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  <w:sz w:val="22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  <w:sz w:val="22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BodyTextIndent2Char">
    <w:name w:val="Body Text Indent 2 Char"/>
    <w:rPr>
      <w:rFonts w:ascii="Arial" w:hAnsi="Arial"/>
      <w:sz w:val="22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Bullets0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line="240" w:lineRule="auto"/>
    </w:pPr>
    <w:rPr>
      <w:rFonts w:ascii="Times New Roman" w:hAnsi="Times New Roman"/>
      <w:sz w:val="4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spacing w:line="240" w:lineRule="auto"/>
      <w:jc w:val="center"/>
    </w:pPr>
    <w:rPr>
      <w:rFonts w:ascii="Times New Roman" w:hAnsi="Times New Roman"/>
      <w:b/>
      <w:sz w:val="4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registrationdetails">
    <w:name w:val="registration details"/>
    <w:basedOn w:val="Normal"/>
    <w:pPr>
      <w:tabs>
        <w:tab w:val="left" w:pos="284"/>
      </w:tabs>
      <w:spacing w:line="240" w:lineRule="auto"/>
    </w:pPr>
    <w:rPr>
      <w:sz w:val="14"/>
    </w:rPr>
  </w:style>
  <w:style w:type="paragraph" w:customStyle="1" w:styleId="strapline">
    <w:name w:val="strapline"/>
    <w:basedOn w:val="Normal"/>
    <w:pPr>
      <w:tabs>
        <w:tab w:val="left" w:pos="284"/>
      </w:tabs>
      <w:spacing w:before="480" w:after="120" w:line="240" w:lineRule="auto"/>
    </w:pPr>
  </w:style>
  <w:style w:type="paragraph" w:customStyle="1" w:styleId="mainheading">
    <w:name w:val="main heading"/>
    <w:basedOn w:val="Heading1"/>
    <w:pPr>
      <w:numPr>
        <w:numId w:val="0"/>
      </w:numPr>
    </w:pPr>
  </w:style>
  <w:style w:type="paragraph" w:customStyle="1" w:styleId="subhead">
    <w:name w:val="subhead"/>
    <w:basedOn w:val="Heading2"/>
    <w:pPr>
      <w:numPr>
        <w:ilvl w:val="0"/>
        <w:numId w:val="0"/>
      </w:numPr>
      <w:spacing w:line="240" w:lineRule="auto"/>
    </w:pPr>
  </w:style>
  <w:style w:type="paragraph" w:customStyle="1" w:styleId="BodyText1">
    <w:name w:val="Body Text1"/>
    <w:basedOn w:val="subhead"/>
    <w:pPr>
      <w:spacing w:line="280" w:lineRule="atLeast"/>
    </w:pPr>
    <w:rPr>
      <w:b w:val="0"/>
    </w:rPr>
  </w:style>
  <w:style w:type="paragraph" w:styleId="BodyTextIndent">
    <w:name w:val="Body Text Indent"/>
    <w:basedOn w:val="Normal"/>
    <w:pPr>
      <w:spacing w:line="240" w:lineRule="auto"/>
      <w:ind w:left="720"/>
      <w:jc w:val="both"/>
    </w:pPr>
    <w:rPr>
      <w:sz w:val="20"/>
    </w:rPr>
  </w:style>
  <w:style w:type="paragraph" w:customStyle="1" w:styleId="bullets">
    <w:name w:val="bullets"/>
    <w:basedOn w:val="Normal"/>
    <w:pPr>
      <w:numPr>
        <w:numId w:val="2"/>
      </w:numPr>
      <w:ind w:left="340" w:hanging="340"/>
    </w:p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odyTextIndent3">
    <w:name w:val="Body Text Indent 3"/>
    <w:basedOn w:val="Normal"/>
    <w:pPr>
      <w:ind w:left="720"/>
      <w:jc w:val="both"/>
    </w:pPr>
    <w:rPr>
      <w:rFonts w:ascii="Calibri" w:hAnsi="Calibri"/>
      <w:sz w:val="24"/>
      <w:szCs w:val="24"/>
    </w:rPr>
  </w:style>
  <w:style w:type="paragraph" w:styleId="BodyText3">
    <w:name w:val="Body Text 3"/>
    <w:basedOn w:val="Normal"/>
    <w:pPr>
      <w:spacing w:before="280" w:after="280"/>
    </w:pPr>
    <w:rPr>
      <w:rFonts w:cs="Arial"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Councils for Voluntary Service</vt:lpstr>
    </vt:vector>
  </TitlesOfParts>
  <Company>HP (Chinese) Limited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Councils for Voluntary Service</dc:title>
  <dc:subject/>
  <dc:creator>SCVS</dc:creator>
  <cp:keywords/>
  <cp:lastModifiedBy>WellbeingChallenge</cp:lastModifiedBy>
  <cp:revision>2</cp:revision>
  <cp:lastPrinted>2011-02-26T11:49:00Z</cp:lastPrinted>
  <dcterms:created xsi:type="dcterms:W3CDTF">2021-12-28T20:45:00Z</dcterms:created>
  <dcterms:modified xsi:type="dcterms:W3CDTF">2021-12-28T20:45:00Z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1408950412</vt:i4>
  </property>
  <property fmtid="{D5CDD505-2E9C-101B-9397-08002B2CF9AE}" pid="3" name="_AuthorEmail">
    <vt:lpwstr>Joanne.Doswell@peninsula-uk.com</vt:lpwstr>
  </property>
  <property fmtid="{D5CDD505-2E9C-101B-9397-08002B2CF9AE}" pid="4" name="_AuthorEmailDisplayName">
    <vt:lpwstr>Joanne Doswell</vt:lpwstr>
  </property>
  <property fmtid="{D5CDD505-2E9C-101B-9397-08002B2CF9AE}" pid="5" name="_EmailSubject">
    <vt:lpwstr>Redundancy policy</vt:lpwstr>
  </property>
  <property fmtid="{D5CDD505-2E9C-101B-9397-08002B2CF9AE}" pid="6" name="_ReviewingToolsShownOnce">
    <vt:lpwstr/>
  </property>
</Properties>
</file>